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16" w:rsidRDefault="00E82F16">
      <w:pPr>
        <w:spacing w:after="120" w:line="360" w:lineRule="auto"/>
        <w:jc w:val="center"/>
        <w:rPr>
          <w:rFonts w:ascii="仿宋" w:eastAsia="仿宋" w:hAnsi="仿宋" w:cs="仿宋"/>
          <w:bCs/>
          <w:color w:val="000000" w:themeColor="text1"/>
          <w:sz w:val="44"/>
          <w:szCs w:val="44"/>
        </w:rPr>
      </w:pPr>
    </w:p>
    <w:p w:rsidR="00397C3F" w:rsidRDefault="00397C3F">
      <w:pPr>
        <w:pStyle w:val="11"/>
        <w:spacing w:line="360" w:lineRule="auto"/>
        <w:jc w:val="center"/>
        <w:rPr>
          <w:rFonts w:ascii="仿宋" w:eastAsia="仿宋" w:hAnsi="仿宋" w:cs="仿宋" w:hint="eastAsia"/>
          <w:b/>
          <w:bCs/>
          <w:color w:val="000000" w:themeColor="text1"/>
          <w:sz w:val="48"/>
          <w:szCs w:val="44"/>
        </w:rPr>
      </w:pPr>
      <w:r>
        <w:rPr>
          <w:rFonts w:ascii="仿宋" w:eastAsia="仿宋" w:hAnsi="仿宋" w:cs="仿宋" w:hint="eastAsia"/>
          <w:b/>
          <w:bCs/>
          <w:color w:val="000000" w:themeColor="text1"/>
          <w:sz w:val="48"/>
          <w:szCs w:val="44"/>
        </w:rPr>
        <w:t>山东科技大学餐厅燃气报警系统安装工程、学术交流中心门厅防水工程</w:t>
      </w:r>
    </w:p>
    <w:p w:rsidR="00E82F16" w:rsidRDefault="00397C3F">
      <w:pPr>
        <w:pStyle w:val="11"/>
        <w:spacing w:line="360" w:lineRule="auto"/>
        <w:jc w:val="center"/>
        <w:rPr>
          <w:rFonts w:ascii="仿宋" w:eastAsia="仿宋" w:hAnsi="仿宋" w:cs="仿宋"/>
          <w:b/>
          <w:bCs/>
          <w:color w:val="000000" w:themeColor="text1"/>
          <w:sz w:val="48"/>
          <w:szCs w:val="44"/>
        </w:rPr>
      </w:pPr>
      <w:r>
        <w:rPr>
          <w:rFonts w:ascii="仿宋" w:eastAsia="仿宋" w:hAnsi="仿宋" w:cs="仿宋" w:hint="eastAsia"/>
          <w:b/>
          <w:bCs/>
          <w:color w:val="000000" w:themeColor="text1"/>
          <w:sz w:val="48"/>
          <w:szCs w:val="44"/>
        </w:rPr>
        <w:t>竞争性磋商</w:t>
      </w:r>
    </w:p>
    <w:p w:rsidR="00E82F16" w:rsidRDefault="00E82F16">
      <w:pPr>
        <w:pStyle w:val="11"/>
        <w:spacing w:line="360" w:lineRule="auto"/>
        <w:jc w:val="center"/>
        <w:rPr>
          <w:rFonts w:ascii="仿宋" w:eastAsia="仿宋" w:hAnsi="仿宋" w:cs="仿宋"/>
          <w:bCs/>
          <w:color w:val="000000" w:themeColor="text1"/>
          <w:sz w:val="44"/>
          <w:szCs w:val="44"/>
        </w:rPr>
      </w:pPr>
    </w:p>
    <w:p w:rsidR="00E82F16" w:rsidRDefault="00397C3F">
      <w:pPr>
        <w:overflowPunct w:val="0"/>
        <w:autoSpaceDE w:val="0"/>
        <w:spacing w:line="360" w:lineRule="auto"/>
        <w:ind w:right="-794" w:firstLineChars="150" w:firstLine="602"/>
        <w:rPr>
          <w:rFonts w:ascii="仿宋" w:eastAsia="仿宋" w:hAnsi="仿宋" w:cs="仿宋"/>
          <w:b/>
          <w:bCs/>
          <w:color w:val="000000" w:themeColor="text1"/>
          <w:sz w:val="40"/>
          <w:szCs w:val="44"/>
          <w:highlight w:val="yellow"/>
          <w:u w:val="single"/>
        </w:rPr>
      </w:pPr>
      <w:r>
        <w:rPr>
          <w:rFonts w:ascii="仿宋" w:eastAsia="仿宋" w:hAnsi="仿宋" w:cs="仿宋" w:hint="eastAsia"/>
          <w:b/>
          <w:bCs/>
          <w:color w:val="000000" w:themeColor="text1"/>
          <w:sz w:val="40"/>
          <w:szCs w:val="44"/>
        </w:rPr>
        <w:t>项目编号：</w:t>
      </w:r>
      <w:r>
        <w:rPr>
          <w:rFonts w:ascii="仿宋" w:eastAsia="仿宋" w:hAnsi="仿宋" w:cs="仿宋" w:hint="eastAsia"/>
          <w:b/>
          <w:bCs/>
          <w:color w:val="000000" w:themeColor="text1"/>
          <w:sz w:val="40"/>
          <w:szCs w:val="44"/>
          <w:u w:val="single"/>
        </w:rPr>
        <w:t>SDSHZB2019-286</w:t>
      </w:r>
    </w:p>
    <w:p w:rsidR="00E82F16" w:rsidRDefault="00E82F16">
      <w:pPr>
        <w:snapToGrid w:val="0"/>
        <w:spacing w:line="360" w:lineRule="auto"/>
        <w:rPr>
          <w:rFonts w:ascii="仿宋" w:eastAsia="仿宋" w:hAnsi="仿宋" w:cs="仿宋"/>
          <w:bCs/>
          <w:color w:val="000000" w:themeColor="text1"/>
          <w:sz w:val="24"/>
          <w:szCs w:val="24"/>
          <w:u w:val="single"/>
        </w:rPr>
      </w:pPr>
    </w:p>
    <w:p w:rsidR="00E82F16" w:rsidRDefault="00397C3F">
      <w:pPr>
        <w:snapToGrid w:val="0"/>
        <w:spacing w:line="360" w:lineRule="auto"/>
        <w:jc w:val="center"/>
        <w:rPr>
          <w:rFonts w:ascii="仿宋" w:eastAsia="仿宋" w:hAnsi="仿宋" w:cs="仿宋"/>
          <w:color w:val="000000" w:themeColor="text1"/>
          <w:sz w:val="24"/>
          <w:szCs w:val="24"/>
        </w:rPr>
      </w:pPr>
      <w:r>
        <w:rPr>
          <w:rFonts w:ascii="仿宋" w:eastAsia="仿宋" w:hAnsi="仿宋" w:cs="仿宋" w:hint="eastAsia"/>
          <w:noProof/>
          <w:color w:val="000000" w:themeColor="text1"/>
        </w:rPr>
        <w:drawing>
          <wp:anchor distT="0" distB="0" distL="0" distR="0" simplePos="0" relativeHeight="251658240" behindDoc="0" locked="0" layoutInCell="1" allowOverlap="1">
            <wp:simplePos x="0" y="0"/>
            <wp:positionH relativeFrom="column">
              <wp:align>center</wp:align>
            </wp:positionH>
            <wp:positionV relativeFrom="paragraph">
              <wp:posOffset>87630</wp:posOffset>
            </wp:positionV>
            <wp:extent cx="2190115" cy="2190115"/>
            <wp:effectExtent l="0" t="0" r="635" b="635"/>
            <wp:wrapSquare wrapText="larges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90115" cy="2190115"/>
                    </a:xfrm>
                    <a:prstGeom prst="rect">
                      <a:avLst/>
                    </a:prstGeom>
                    <a:solidFill>
                      <a:srgbClr val="FFFFFF"/>
                    </a:solidFill>
                  </pic:spPr>
                </pic:pic>
              </a:graphicData>
            </a:graphic>
          </wp:anchor>
        </w:drawing>
      </w:r>
    </w:p>
    <w:p w:rsidR="00E82F16" w:rsidRDefault="00E82F16">
      <w:pPr>
        <w:snapToGrid w:val="0"/>
        <w:spacing w:line="360" w:lineRule="auto"/>
        <w:rPr>
          <w:rFonts w:ascii="仿宋" w:eastAsia="仿宋" w:hAnsi="仿宋" w:cs="仿宋"/>
          <w:color w:val="000000" w:themeColor="text1"/>
          <w:sz w:val="24"/>
          <w:szCs w:val="24"/>
        </w:rPr>
      </w:pPr>
    </w:p>
    <w:p w:rsidR="00E82F16" w:rsidRDefault="00E82F16">
      <w:pPr>
        <w:snapToGrid w:val="0"/>
        <w:spacing w:line="360" w:lineRule="auto"/>
        <w:rPr>
          <w:rFonts w:ascii="仿宋" w:eastAsia="仿宋" w:hAnsi="仿宋" w:cs="仿宋"/>
          <w:color w:val="000000" w:themeColor="text1"/>
          <w:sz w:val="24"/>
          <w:szCs w:val="24"/>
        </w:rPr>
      </w:pPr>
    </w:p>
    <w:p w:rsidR="00E82F16" w:rsidRDefault="00E82F16">
      <w:pPr>
        <w:snapToGrid w:val="0"/>
        <w:spacing w:line="360" w:lineRule="auto"/>
        <w:rPr>
          <w:rFonts w:ascii="仿宋" w:eastAsia="仿宋" w:hAnsi="仿宋" w:cs="仿宋"/>
          <w:color w:val="000000" w:themeColor="text1"/>
          <w:sz w:val="24"/>
          <w:szCs w:val="24"/>
        </w:rPr>
      </w:pPr>
    </w:p>
    <w:p w:rsidR="00E82F16" w:rsidRDefault="00E82F16">
      <w:pPr>
        <w:snapToGrid w:val="0"/>
        <w:spacing w:line="360" w:lineRule="auto"/>
        <w:rPr>
          <w:rFonts w:ascii="仿宋" w:eastAsia="仿宋" w:hAnsi="仿宋" w:cs="仿宋"/>
          <w:color w:val="000000" w:themeColor="text1"/>
          <w:sz w:val="24"/>
          <w:szCs w:val="24"/>
        </w:rPr>
      </w:pPr>
    </w:p>
    <w:p w:rsidR="00E82F16" w:rsidRDefault="00E82F16">
      <w:pPr>
        <w:snapToGrid w:val="0"/>
        <w:spacing w:line="360" w:lineRule="auto"/>
        <w:rPr>
          <w:rFonts w:ascii="仿宋" w:eastAsia="仿宋" w:hAnsi="仿宋" w:cs="仿宋"/>
          <w:color w:val="000000" w:themeColor="text1"/>
          <w:sz w:val="24"/>
          <w:szCs w:val="24"/>
        </w:rPr>
      </w:pPr>
    </w:p>
    <w:p w:rsidR="00E82F16" w:rsidRDefault="00E82F16">
      <w:pPr>
        <w:snapToGrid w:val="0"/>
        <w:spacing w:line="360" w:lineRule="auto"/>
        <w:ind w:firstLine="1205"/>
        <w:jc w:val="left"/>
        <w:rPr>
          <w:rFonts w:ascii="仿宋" w:eastAsia="仿宋" w:hAnsi="仿宋" w:cs="仿宋"/>
          <w:bCs/>
          <w:color w:val="000000" w:themeColor="text1"/>
          <w:sz w:val="30"/>
          <w:szCs w:val="30"/>
        </w:rPr>
      </w:pPr>
    </w:p>
    <w:p w:rsidR="00E82F16" w:rsidRDefault="00E82F16">
      <w:pPr>
        <w:snapToGrid w:val="0"/>
        <w:spacing w:line="360" w:lineRule="auto"/>
        <w:ind w:firstLine="1205"/>
        <w:jc w:val="left"/>
        <w:rPr>
          <w:rFonts w:ascii="仿宋" w:eastAsia="仿宋" w:hAnsi="仿宋" w:cs="仿宋"/>
          <w:bCs/>
          <w:color w:val="000000" w:themeColor="text1"/>
          <w:sz w:val="30"/>
          <w:szCs w:val="30"/>
        </w:rPr>
      </w:pPr>
    </w:p>
    <w:p w:rsidR="00E82F16" w:rsidRDefault="00E82F16">
      <w:pPr>
        <w:snapToGrid w:val="0"/>
        <w:spacing w:line="360" w:lineRule="auto"/>
        <w:ind w:firstLine="1205"/>
        <w:jc w:val="left"/>
        <w:rPr>
          <w:rFonts w:ascii="仿宋" w:eastAsia="仿宋" w:hAnsi="仿宋" w:cs="仿宋"/>
          <w:bCs/>
          <w:color w:val="000000" w:themeColor="text1"/>
          <w:sz w:val="30"/>
          <w:szCs w:val="30"/>
        </w:rPr>
      </w:pPr>
    </w:p>
    <w:p w:rsidR="00E82F16" w:rsidRDefault="00397C3F">
      <w:pPr>
        <w:snapToGrid w:val="0"/>
        <w:spacing w:line="360" w:lineRule="auto"/>
        <w:jc w:val="center"/>
        <w:rPr>
          <w:rFonts w:ascii="仿宋" w:eastAsia="仿宋" w:hAnsi="仿宋" w:cs="仿宋"/>
          <w:b/>
          <w:color w:val="000000" w:themeColor="text1"/>
        </w:rPr>
      </w:pPr>
      <w:r>
        <w:rPr>
          <w:rFonts w:ascii="仿宋" w:eastAsia="仿宋" w:hAnsi="仿宋" w:cs="仿宋" w:hint="eastAsia"/>
          <w:b/>
          <w:bCs/>
          <w:color w:val="000000" w:themeColor="text1"/>
          <w:sz w:val="30"/>
          <w:szCs w:val="30"/>
        </w:rPr>
        <w:t>采购单位： 山东科技大学</w:t>
      </w:r>
    </w:p>
    <w:p w:rsidR="00E82F16" w:rsidRDefault="00E82F16">
      <w:pPr>
        <w:snapToGrid w:val="0"/>
        <w:spacing w:line="360" w:lineRule="auto"/>
        <w:jc w:val="center"/>
        <w:rPr>
          <w:rFonts w:ascii="仿宋" w:eastAsia="仿宋" w:hAnsi="仿宋" w:cs="仿宋"/>
          <w:b/>
          <w:bCs/>
          <w:color w:val="000000" w:themeColor="text1"/>
          <w:sz w:val="30"/>
          <w:szCs w:val="30"/>
        </w:rPr>
      </w:pPr>
    </w:p>
    <w:p w:rsidR="00E82F16" w:rsidRDefault="00397C3F">
      <w:pPr>
        <w:snapToGrid w:val="0"/>
        <w:spacing w:line="360" w:lineRule="auto"/>
        <w:jc w:val="center"/>
        <w:rPr>
          <w:rFonts w:ascii="仿宋" w:eastAsia="仿宋" w:hAnsi="仿宋" w:cs="仿宋"/>
          <w:b/>
          <w:color w:val="000000" w:themeColor="text1"/>
        </w:rPr>
      </w:pPr>
      <w:r>
        <w:rPr>
          <w:rFonts w:ascii="仿宋" w:eastAsia="仿宋" w:hAnsi="仿宋" w:cs="仿宋" w:hint="eastAsia"/>
          <w:b/>
          <w:bCs/>
          <w:color w:val="000000" w:themeColor="text1"/>
          <w:sz w:val="30"/>
          <w:szCs w:val="30"/>
        </w:rPr>
        <w:t>采购代理：山东盛和招标代理有限公司</w:t>
      </w:r>
    </w:p>
    <w:p w:rsidR="00E82F16" w:rsidRDefault="00E82F16">
      <w:pPr>
        <w:snapToGrid w:val="0"/>
        <w:spacing w:line="360" w:lineRule="auto"/>
        <w:ind w:firstLine="964"/>
        <w:jc w:val="center"/>
        <w:rPr>
          <w:rFonts w:ascii="仿宋" w:eastAsia="仿宋" w:hAnsi="仿宋" w:cs="仿宋"/>
          <w:b/>
          <w:bCs/>
          <w:color w:val="000000" w:themeColor="text1"/>
          <w:sz w:val="24"/>
          <w:szCs w:val="24"/>
        </w:rPr>
      </w:pPr>
    </w:p>
    <w:p w:rsidR="00E82F16" w:rsidRDefault="00397C3F">
      <w:pPr>
        <w:snapToGrid w:val="0"/>
        <w:spacing w:line="360" w:lineRule="auto"/>
        <w:jc w:val="center"/>
        <w:rPr>
          <w:rFonts w:ascii="仿宋" w:eastAsia="仿宋" w:hAnsi="仿宋" w:cs="仿宋"/>
          <w:b/>
          <w:color w:val="000000" w:themeColor="text1"/>
        </w:rPr>
      </w:pPr>
      <w:r>
        <w:rPr>
          <w:rFonts w:ascii="仿宋" w:eastAsia="仿宋" w:hAnsi="仿宋" w:cs="仿宋" w:hint="eastAsia"/>
          <w:b/>
          <w:bCs/>
          <w:color w:val="000000" w:themeColor="text1"/>
          <w:sz w:val="30"/>
          <w:szCs w:val="30"/>
        </w:rPr>
        <w:t xml:space="preserve">     二零一九年五月</w:t>
      </w:r>
    </w:p>
    <w:p w:rsidR="00E82F16" w:rsidRDefault="00E82F16">
      <w:pPr>
        <w:snapToGrid w:val="0"/>
        <w:spacing w:line="360" w:lineRule="auto"/>
        <w:jc w:val="center"/>
        <w:rPr>
          <w:rFonts w:ascii="仿宋" w:eastAsia="仿宋" w:hAnsi="仿宋" w:cs="仿宋"/>
          <w:bCs/>
          <w:color w:val="000000" w:themeColor="text1"/>
          <w:sz w:val="24"/>
          <w:szCs w:val="24"/>
        </w:rPr>
      </w:pPr>
    </w:p>
    <w:p w:rsidR="00E82F16" w:rsidRDefault="00E82F16">
      <w:pPr>
        <w:snapToGrid w:val="0"/>
        <w:spacing w:line="360" w:lineRule="auto"/>
        <w:jc w:val="center"/>
        <w:rPr>
          <w:rFonts w:ascii="仿宋" w:eastAsia="仿宋" w:hAnsi="仿宋" w:cs="仿宋"/>
          <w:bCs/>
          <w:color w:val="000000" w:themeColor="text1"/>
          <w:sz w:val="24"/>
          <w:szCs w:val="24"/>
        </w:rPr>
      </w:pPr>
    </w:p>
    <w:p w:rsidR="00E82F16" w:rsidRDefault="00E82F16">
      <w:pPr>
        <w:pageBreakBefore/>
        <w:snapToGrid w:val="0"/>
        <w:spacing w:line="360" w:lineRule="auto"/>
        <w:jc w:val="center"/>
        <w:rPr>
          <w:rFonts w:ascii="仿宋" w:eastAsia="仿宋" w:hAnsi="仿宋" w:cs="仿宋"/>
          <w:bCs/>
          <w:color w:val="000000" w:themeColor="text1"/>
          <w:sz w:val="24"/>
          <w:szCs w:val="24"/>
        </w:rPr>
      </w:pPr>
    </w:p>
    <w:p w:rsidR="00E82F16" w:rsidRDefault="00397C3F">
      <w:pPr>
        <w:overflowPunct w:val="0"/>
        <w:autoSpaceDE w:val="0"/>
        <w:spacing w:line="360" w:lineRule="auto"/>
        <w:ind w:right="-794"/>
        <w:jc w:val="center"/>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目 录</w:t>
      </w:r>
    </w:p>
    <w:p w:rsidR="00E82F16" w:rsidRDefault="00397C3F">
      <w:pPr>
        <w:pStyle w:val="20"/>
        <w:tabs>
          <w:tab w:val="right" w:leader="dot" w:pos="8867"/>
        </w:tabs>
        <w:ind w:left="0"/>
        <w:rPr>
          <w:rFonts w:ascii="仿宋" w:eastAsia="仿宋" w:hAnsi="仿宋" w:cs="仿宋"/>
          <w:noProof/>
          <w:sz w:val="24"/>
        </w:rPr>
      </w:pPr>
      <w:r>
        <w:rPr>
          <w:rFonts w:ascii="仿宋" w:eastAsia="仿宋" w:hAnsi="仿宋" w:cs="仿宋" w:hint="eastAsia"/>
          <w:color w:val="000000" w:themeColor="text1"/>
          <w:sz w:val="24"/>
        </w:rPr>
        <w:fldChar w:fldCharType="begin"/>
      </w:r>
      <w:r>
        <w:rPr>
          <w:rFonts w:ascii="仿宋" w:eastAsia="仿宋" w:hAnsi="仿宋" w:cs="仿宋" w:hint="eastAsia"/>
          <w:color w:val="000000" w:themeColor="text1"/>
          <w:sz w:val="24"/>
        </w:rPr>
        <w:instrText xml:space="preserve"> TOC \o "1-3" \h \z \u </w:instrText>
      </w:r>
      <w:r>
        <w:rPr>
          <w:rFonts w:ascii="仿宋" w:eastAsia="仿宋" w:hAnsi="仿宋" w:cs="仿宋" w:hint="eastAsia"/>
          <w:color w:val="000000" w:themeColor="text1"/>
          <w:sz w:val="24"/>
        </w:rPr>
        <w:fldChar w:fldCharType="separate"/>
      </w:r>
      <w:hyperlink w:anchor="_Toc19425" w:history="1">
        <w:r>
          <w:rPr>
            <w:rFonts w:ascii="仿宋" w:eastAsia="仿宋" w:hAnsi="仿宋" w:cs="仿宋" w:hint="eastAsia"/>
            <w:noProof/>
            <w:sz w:val="24"/>
          </w:rPr>
          <w:t>一、响应须知前附件表</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_Toc19425 </w:instrText>
        </w:r>
        <w:r>
          <w:rPr>
            <w:rFonts w:ascii="仿宋" w:eastAsia="仿宋" w:hAnsi="仿宋" w:cs="仿宋" w:hint="eastAsia"/>
            <w:noProof/>
            <w:sz w:val="24"/>
          </w:rPr>
          <w:fldChar w:fldCharType="separate"/>
        </w:r>
        <w:r w:rsidR="0013579B">
          <w:rPr>
            <w:rFonts w:ascii="仿宋" w:eastAsia="仿宋" w:hAnsi="仿宋" w:cs="仿宋"/>
            <w:noProof/>
            <w:sz w:val="24"/>
          </w:rPr>
          <w:t>3</w:t>
        </w:r>
        <w:r>
          <w:rPr>
            <w:rFonts w:ascii="仿宋" w:eastAsia="仿宋" w:hAnsi="仿宋" w:cs="仿宋" w:hint="eastAsia"/>
            <w:noProof/>
            <w:sz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22239" w:history="1">
        <w:r>
          <w:rPr>
            <w:rFonts w:ascii="仿宋" w:eastAsia="仿宋" w:hAnsi="仿宋" w:cs="仿宋" w:hint="eastAsia"/>
            <w:noProof/>
            <w:sz w:val="24"/>
            <w:szCs w:val="24"/>
          </w:rPr>
          <w:t>二、响应须知</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_Toc22239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7</w:t>
        </w:r>
        <w:r>
          <w:rPr>
            <w:rFonts w:ascii="仿宋" w:eastAsia="仿宋" w:hAnsi="仿宋" w:cs="仿宋" w:hint="eastAsia"/>
            <w:noProof/>
            <w:sz w:val="24"/>
            <w:szCs w:val="24"/>
          </w:rPr>
          <w:fldChar w:fldCharType="end"/>
        </w:r>
      </w:hyperlink>
    </w:p>
    <w:p w:rsidR="00E82F16" w:rsidRDefault="00397C3F">
      <w:pPr>
        <w:pStyle w:val="20"/>
        <w:tabs>
          <w:tab w:val="right" w:leader="dot" w:pos="8867"/>
        </w:tabs>
        <w:rPr>
          <w:rFonts w:ascii="仿宋" w:eastAsia="仿宋" w:hAnsi="仿宋" w:cs="仿宋"/>
          <w:noProof/>
          <w:sz w:val="24"/>
        </w:rPr>
      </w:pPr>
      <w:hyperlink w:anchor="_Toc19298" w:history="1">
        <w:r>
          <w:rPr>
            <w:rFonts w:ascii="仿宋" w:eastAsia="仿宋" w:hAnsi="仿宋" w:cs="仿宋" w:hint="eastAsia"/>
            <w:noProof/>
            <w:sz w:val="24"/>
          </w:rPr>
          <w:t>（一）总  则</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_Toc19298 </w:instrText>
        </w:r>
        <w:r>
          <w:rPr>
            <w:rFonts w:ascii="仿宋" w:eastAsia="仿宋" w:hAnsi="仿宋" w:cs="仿宋" w:hint="eastAsia"/>
            <w:noProof/>
            <w:sz w:val="24"/>
          </w:rPr>
          <w:fldChar w:fldCharType="separate"/>
        </w:r>
        <w:r w:rsidR="0013579B">
          <w:rPr>
            <w:rFonts w:ascii="仿宋" w:eastAsia="仿宋" w:hAnsi="仿宋" w:cs="仿宋"/>
            <w:noProof/>
            <w:sz w:val="24"/>
          </w:rPr>
          <w:t>7</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5524" w:history="1">
        <w:r>
          <w:rPr>
            <w:rFonts w:ascii="仿宋" w:eastAsia="仿宋" w:hAnsi="仿宋" w:cs="仿宋" w:hint="eastAsia"/>
            <w:noProof/>
            <w:sz w:val="24"/>
          </w:rPr>
          <w:t>（二）磋商文件</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_Toc5524 </w:instrText>
        </w:r>
        <w:r>
          <w:rPr>
            <w:rFonts w:ascii="仿宋" w:eastAsia="仿宋" w:hAnsi="仿宋" w:cs="仿宋" w:hint="eastAsia"/>
            <w:noProof/>
            <w:sz w:val="24"/>
          </w:rPr>
          <w:fldChar w:fldCharType="separate"/>
        </w:r>
        <w:r w:rsidR="0013579B">
          <w:rPr>
            <w:rFonts w:ascii="仿宋" w:eastAsia="仿宋" w:hAnsi="仿宋" w:cs="仿宋"/>
            <w:noProof/>
            <w:sz w:val="24"/>
          </w:rPr>
          <w:t>8</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18237" w:history="1">
        <w:r>
          <w:rPr>
            <w:rFonts w:ascii="仿宋" w:eastAsia="仿宋" w:hAnsi="仿宋" w:cs="仿宋" w:hint="eastAsia"/>
            <w:noProof/>
            <w:sz w:val="24"/>
          </w:rPr>
          <w:t>（三） 响应文件的编制</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_Toc18237 </w:instrText>
        </w:r>
        <w:r>
          <w:rPr>
            <w:rFonts w:ascii="仿宋" w:eastAsia="仿宋" w:hAnsi="仿宋" w:cs="仿宋" w:hint="eastAsia"/>
            <w:noProof/>
            <w:sz w:val="24"/>
          </w:rPr>
          <w:fldChar w:fldCharType="separate"/>
        </w:r>
        <w:r w:rsidR="0013579B">
          <w:rPr>
            <w:rFonts w:ascii="仿宋" w:eastAsia="仿宋" w:hAnsi="仿宋" w:cs="仿宋"/>
            <w:noProof/>
            <w:sz w:val="24"/>
          </w:rPr>
          <w:t>9</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11061" w:history="1">
        <w:r>
          <w:rPr>
            <w:rFonts w:ascii="仿宋" w:eastAsia="仿宋" w:hAnsi="仿宋" w:cs="仿宋" w:hint="eastAsia"/>
            <w:noProof/>
            <w:sz w:val="24"/>
          </w:rPr>
          <w:t>（四）响应文件的提交</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_Toc11061 </w:instrText>
        </w:r>
        <w:r>
          <w:rPr>
            <w:rFonts w:ascii="仿宋" w:eastAsia="仿宋" w:hAnsi="仿宋" w:cs="仿宋" w:hint="eastAsia"/>
            <w:noProof/>
            <w:sz w:val="24"/>
          </w:rPr>
          <w:fldChar w:fldCharType="separate"/>
        </w:r>
        <w:r w:rsidR="0013579B">
          <w:rPr>
            <w:rFonts w:ascii="仿宋" w:eastAsia="仿宋" w:hAnsi="仿宋" w:cs="仿宋"/>
            <w:noProof/>
            <w:sz w:val="24"/>
          </w:rPr>
          <w:t>14</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22369" w:history="1">
        <w:r>
          <w:rPr>
            <w:rFonts w:ascii="仿宋" w:eastAsia="仿宋" w:hAnsi="仿宋" w:cs="仿宋" w:hint="eastAsia"/>
            <w:noProof/>
            <w:sz w:val="24"/>
          </w:rPr>
          <w:t>（五）开标会</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_Toc22369 </w:instrText>
        </w:r>
        <w:r>
          <w:rPr>
            <w:rFonts w:ascii="仿宋" w:eastAsia="仿宋" w:hAnsi="仿宋" w:cs="仿宋" w:hint="eastAsia"/>
            <w:noProof/>
            <w:sz w:val="24"/>
          </w:rPr>
          <w:fldChar w:fldCharType="separate"/>
        </w:r>
        <w:r w:rsidR="0013579B">
          <w:rPr>
            <w:rFonts w:ascii="仿宋" w:eastAsia="仿宋" w:hAnsi="仿宋" w:cs="仿宋"/>
            <w:noProof/>
            <w:sz w:val="24"/>
          </w:rPr>
          <w:t>15</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16849" w:history="1">
        <w:r>
          <w:rPr>
            <w:rFonts w:ascii="仿宋" w:eastAsia="仿宋" w:hAnsi="仿宋" w:cs="仿宋" w:hint="eastAsia"/>
            <w:noProof/>
            <w:sz w:val="24"/>
          </w:rPr>
          <w:t>（六）评审</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_Toc16849 </w:instrText>
        </w:r>
        <w:r>
          <w:rPr>
            <w:rFonts w:ascii="仿宋" w:eastAsia="仿宋" w:hAnsi="仿宋" w:cs="仿宋" w:hint="eastAsia"/>
            <w:noProof/>
            <w:sz w:val="24"/>
          </w:rPr>
          <w:fldChar w:fldCharType="separate"/>
        </w:r>
        <w:r w:rsidR="0013579B">
          <w:rPr>
            <w:rFonts w:ascii="仿宋" w:eastAsia="仿宋" w:hAnsi="仿宋" w:cs="仿宋"/>
            <w:noProof/>
            <w:sz w:val="24"/>
          </w:rPr>
          <w:t>17</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4118" w:history="1">
        <w:r>
          <w:rPr>
            <w:rFonts w:ascii="仿宋" w:eastAsia="仿宋" w:hAnsi="仿宋" w:cs="仿宋" w:hint="eastAsia"/>
            <w:noProof/>
            <w:sz w:val="24"/>
          </w:rPr>
          <w:t>（七）定标</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_Toc4118 </w:instrText>
        </w:r>
        <w:r>
          <w:rPr>
            <w:rFonts w:ascii="仿宋" w:eastAsia="仿宋" w:hAnsi="仿宋" w:cs="仿宋" w:hint="eastAsia"/>
            <w:noProof/>
            <w:sz w:val="24"/>
          </w:rPr>
          <w:fldChar w:fldCharType="separate"/>
        </w:r>
        <w:r w:rsidR="0013579B">
          <w:rPr>
            <w:rFonts w:ascii="仿宋" w:eastAsia="仿宋" w:hAnsi="仿宋" w:cs="仿宋"/>
            <w:noProof/>
            <w:sz w:val="24"/>
          </w:rPr>
          <w:t>20</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11577" w:history="1">
        <w:r>
          <w:rPr>
            <w:rFonts w:ascii="仿宋" w:eastAsia="仿宋" w:hAnsi="仿宋" w:cs="仿宋" w:hint="eastAsia"/>
            <w:noProof/>
            <w:sz w:val="24"/>
          </w:rPr>
          <w:t>（八）合同的授予</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_Toc11577 </w:instrText>
        </w:r>
        <w:r>
          <w:rPr>
            <w:rFonts w:ascii="仿宋" w:eastAsia="仿宋" w:hAnsi="仿宋" w:cs="仿宋" w:hint="eastAsia"/>
            <w:noProof/>
            <w:sz w:val="24"/>
          </w:rPr>
          <w:fldChar w:fldCharType="separate"/>
        </w:r>
        <w:r w:rsidR="0013579B">
          <w:rPr>
            <w:rFonts w:ascii="仿宋" w:eastAsia="仿宋" w:hAnsi="仿宋" w:cs="仿宋"/>
            <w:noProof/>
            <w:sz w:val="24"/>
          </w:rPr>
          <w:t>20</w:t>
        </w:r>
        <w:r>
          <w:rPr>
            <w:rFonts w:ascii="仿宋" w:eastAsia="仿宋" w:hAnsi="仿宋" w:cs="仿宋" w:hint="eastAsia"/>
            <w:noProof/>
            <w:sz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27626" w:history="1">
        <w:r>
          <w:rPr>
            <w:rFonts w:ascii="仿宋" w:eastAsia="仿宋" w:hAnsi="仿宋" w:cs="仿宋" w:hint="eastAsia"/>
            <w:noProof/>
            <w:sz w:val="24"/>
            <w:szCs w:val="24"/>
          </w:rPr>
          <w:t>第二章 供应商应当提交的资格、资信等证明文件</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_Toc27626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22</w:t>
        </w:r>
        <w:r>
          <w:rPr>
            <w:rFonts w:ascii="仿宋" w:eastAsia="仿宋" w:hAnsi="仿宋" w:cs="仿宋" w:hint="eastAsia"/>
            <w:noProof/>
            <w:sz w:val="24"/>
            <w:szCs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9151" w:history="1">
        <w:r>
          <w:rPr>
            <w:rFonts w:ascii="仿宋" w:eastAsia="仿宋" w:hAnsi="仿宋" w:cs="仿宋" w:hint="eastAsia"/>
            <w:noProof/>
            <w:sz w:val="24"/>
            <w:szCs w:val="24"/>
          </w:rPr>
          <w:t>第三章     合同条款</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_Toc9151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24</w:t>
        </w:r>
        <w:r>
          <w:rPr>
            <w:rFonts w:ascii="仿宋" w:eastAsia="仿宋" w:hAnsi="仿宋" w:cs="仿宋" w:hint="eastAsia"/>
            <w:noProof/>
            <w:sz w:val="24"/>
            <w:szCs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15863" w:history="1">
        <w:r>
          <w:rPr>
            <w:rFonts w:ascii="仿宋" w:eastAsia="仿宋" w:hAnsi="仿宋" w:cs="仿宋" w:hint="eastAsia"/>
            <w:noProof/>
            <w:sz w:val="24"/>
            <w:szCs w:val="24"/>
          </w:rPr>
          <w:t>第四章   项目说明及工程量清单</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_Toc15863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28</w:t>
        </w:r>
        <w:r>
          <w:rPr>
            <w:rFonts w:ascii="仿宋" w:eastAsia="仿宋" w:hAnsi="仿宋" w:cs="仿宋" w:hint="eastAsia"/>
            <w:noProof/>
            <w:sz w:val="24"/>
            <w:szCs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4572" w:history="1">
        <w:r>
          <w:rPr>
            <w:rFonts w:ascii="仿宋" w:eastAsia="仿宋" w:hAnsi="仿宋" w:cs="仿宋" w:hint="eastAsia"/>
            <w:noProof/>
            <w:sz w:val="24"/>
            <w:szCs w:val="24"/>
          </w:rPr>
          <w:t>A1包：</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_Toc4572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28</w:t>
        </w:r>
        <w:r>
          <w:rPr>
            <w:rFonts w:ascii="仿宋" w:eastAsia="仿宋" w:hAnsi="仿宋" w:cs="仿宋" w:hint="eastAsia"/>
            <w:noProof/>
            <w:sz w:val="24"/>
            <w:szCs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14195" w:history="1">
        <w:r>
          <w:rPr>
            <w:rFonts w:ascii="仿宋" w:eastAsia="仿宋" w:hAnsi="仿宋" w:cs="仿宋" w:hint="eastAsia"/>
            <w:noProof/>
            <w:sz w:val="24"/>
            <w:szCs w:val="24"/>
          </w:rPr>
          <w:t>A2包：</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_Toc14195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31</w:t>
        </w:r>
        <w:r>
          <w:rPr>
            <w:rFonts w:ascii="仿宋" w:eastAsia="仿宋" w:hAnsi="仿宋" w:cs="仿宋" w:hint="eastAsia"/>
            <w:noProof/>
            <w:sz w:val="24"/>
            <w:szCs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2057" w:history="1">
        <w:r>
          <w:rPr>
            <w:rFonts w:ascii="仿宋" w:eastAsia="仿宋" w:hAnsi="仿宋" w:cs="仿宋" w:hint="eastAsia"/>
            <w:noProof/>
            <w:sz w:val="24"/>
            <w:szCs w:val="24"/>
          </w:rPr>
          <w:t>第五章   响应文件格式</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_Toc2057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33</w:t>
        </w:r>
        <w:r>
          <w:rPr>
            <w:rFonts w:ascii="仿宋" w:eastAsia="仿宋" w:hAnsi="仿宋" w:cs="仿宋" w:hint="eastAsia"/>
            <w:noProof/>
            <w:sz w:val="24"/>
            <w:szCs w:val="24"/>
          </w:rPr>
          <w:fldChar w:fldCharType="end"/>
        </w:r>
      </w:hyperlink>
    </w:p>
    <w:p w:rsidR="00E82F16" w:rsidRDefault="00397C3F">
      <w:pPr>
        <w:pStyle w:val="20"/>
        <w:tabs>
          <w:tab w:val="right" w:leader="dot" w:pos="8867"/>
        </w:tabs>
        <w:rPr>
          <w:rFonts w:ascii="仿宋" w:eastAsia="仿宋" w:hAnsi="仿宋" w:cs="仿宋"/>
          <w:noProof/>
          <w:sz w:val="24"/>
        </w:rPr>
      </w:pPr>
      <w:hyperlink w:anchor="_Toc8874" w:history="1">
        <w:r>
          <w:rPr>
            <w:rFonts w:ascii="仿宋" w:eastAsia="仿宋" w:hAnsi="仿宋" w:cs="仿宋" w:hint="eastAsia"/>
            <w:noProof/>
            <w:sz w:val="24"/>
          </w:rPr>
          <w:t>第一部分 报价函部分格式</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_Toc8874 </w:instrText>
        </w:r>
        <w:r>
          <w:rPr>
            <w:rFonts w:ascii="仿宋" w:eastAsia="仿宋" w:hAnsi="仿宋" w:cs="仿宋" w:hint="eastAsia"/>
            <w:noProof/>
            <w:sz w:val="24"/>
          </w:rPr>
          <w:fldChar w:fldCharType="separate"/>
        </w:r>
        <w:r w:rsidR="0013579B">
          <w:rPr>
            <w:rFonts w:ascii="仿宋" w:eastAsia="仿宋" w:hAnsi="仿宋" w:cs="仿宋"/>
            <w:noProof/>
            <w:sz w:val="24"/>
          </w:rPr>
          <w:t>33</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31818" w:history="1">
        <w:r>
          <w:rPr>
            <w:rFonts w:ascii="仿宋" w:eastAsia="仿宋" w:hAnsi="仿宋" w:cs="仿宋" w:hint="eastAsia"/>
            <w:noProof/>
            <w:sz w:val="24"/>
          </w:rPr>
          <w:t>第二部分 商务部分格式</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_Toc31818 </w:instrText>
        </w:r>
        <w:r>
          <w:rPr>
            <w:rFonts w:ascii="仿宋" w:eastAsia="仿宋" w:hAnsi="仿宋" w:cs="仿宋" w:hint="eastAsia"/>
            <w:noProof/>
            <w:sz w:val="24"/>
          </w:rPr>
          <w:fldChar w:fldCharType="separate"/>
        </w:r>
        <w:r w:rsidR="0013579B">
          <w:rPr>
            <w:rFonts w:ascii="仿宋" w:eastAsia="仿宋" w:hAnsi="仿宋" w:cs="仿宋"/>
            <w:noProof/>
            <w:sz w:val="24"/>
          </w:rPr>
          <w:t>36</w:t>
        </w:r>
        <w:r>
          <w:rPr>
            <w:rFonts w:ascii="仿宋" w:eastAsia="仿宋" w:hAnsi="仿宋" w:cs="仿宋" w:hint="eastAsia"/>
            <w:noProof/>
            <w:sz w:val="24"/>
          </w:rPr>
          <w:fldChar w:fldCharType="end"/>
        </w:r>
      </w:hyperlink>
    </w:p>
    <w:p w:rsidR="00E82F16" w:rsidRDefault="00397C3F">
      <w:pPr>
        <w:pStyle w:val="20"/>
        <w:tabs>
          <w:tab w:val="right" w:leader="dot" w:pos="8867"/>
        </w:tabs>
        <w:rPr>
          <w:rFonts w:ascii="仿宋" w:eastAsia="仿宋" w:hAnsi="仿宋" w:cs="仿宋"/>
          <w:noProof/>
          <w:sz w:val="24"/>
        </w:rPr>
      </w:pPr>
      <w:hyperlink w:anchor="_Toc18128" w:history="1">
        <w:r>
          <w:rPr>
            <w:rFonts w:ascii="仿宋" w:eastAsia="仿宋" w:hAnsi="仿宋" w:cs="仿宋" w:hint="eastAsia"/>
            <w:noProof/>
            <w:sz w:val="24"/>
          </w:rPr>
          <w:t>第三部分 技术部分</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_Toc18128 </w:instrText>
        </w:r>
        <w:r>
          <w:rPr>
            <w:rFonts w:ascii="仿宋" w:eastAsia="仿宋" w:hAnsi="仿宋" w:cs="仿宋" w:hint="eastAsia"/>
            <w:noProof/>
            <w:sz w:val="24"/>
          </w:rPr>
          <w:fldChar w:fldCharType="separate"/>
        </w:r>
        <w:r w:rsidR="0013579B">
          <w:rPr>
            <w:rFonts w:ascii="仿宋" w:eastAsia="仿宋" w:hAnsi="仿宋" w:cs="仿宋"/>
            <w:noProof/>
            <w:sz w:val="24"/>
          </w:rPr>
          <w:t>37</w:t>
        </w:r>
        <w:r>
          <w:rPr>
            <w:rFonts w:ascii="仿宋" w:eastAsia="仿宋" w:hAnsi="仿宋" w:cs="仿宋" w:hint="eastAsia"/>
            <w:noProof/>
            <w:sz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9539" w:history="1">
        <w:r>
          <w:rPr>
            <w:rFonts w:ascii="仿宋" w:eastAsia="仿宋" w:hAnsi="仿宋" w:cs="仿宋" w:hint="eastAsia"/>
            <w:noProof/>
            <w:sz w:val="24"/>
            <w:szCs w:val="24"/>
          </w:rPr>
          <w:t>第六章 具体评审办法</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_Toc9539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38</w:t>
        </w:r>
        <w:r>
          <w:rPr>
            <w:rFonts w:ascii="仿宋" w:eastAsia="仿宋" w:hAnsi="仿宋" w:cs="仿宋" w:hint="eastAsia"/>
            <w:noProof/>
            <w:sz w:val="24"/>
            <w:szCs w:val="24"/>
          </w:rPr>
          <w:fldChar w:fldCharType="end"/>
        </w:r>
      </w:hyperlink>
    </w:p>
    <w:p w:rsidR="00E82F16" w:rsidRDefault="00397C3F">
      <w:pPr>
        <w:pStyle w:val="1"/>
        <w:tabs>
          <w:tab w:val="clear" w:pos="8948"/>
          <w:tab w:val="right" w:leader="dot" w:pos="8867"/>
        </w:tabs>
        <w:rPr>
          <w:rFonts w:ascii="仿宋" w:eastAsia="仿宋" w:hAnsi="仿宋" w:cs="仿宋"/>
          <w:noProof/>
          <w:sz w:val="24"/>
          <w:szCs w:val="24"/>
        </w:rPr>
      </w:pPr>
      <w:hyperlink w:anchor="_Toc17222" w:history="1">
        <w:r>
          <w:rPr>
            <w:rFonts w:ascii="仿宋" w:eastAsia="仿宋" w:hAnsi="仿宋" w:cs="仿宋" w:hint="eastAsia"/>
            <w:noProof/>
            <w:sz w:val="24"/>
            <w:szCs w:val="24"/>
          </w:rPr>
          <w:t>第七章  响应文件格式</w:t>
        </w:r>
        <w:r>
          <w:rPr>
            <w:rFonts w:ascii="仿宋" w:eastAsia="仿宋" w:hAnsi="仿宋" w:cs="仿宋" w:hint="eastAsia"/>
            <w:noProof/>
            <w:sz w:val="24"/>
            <w:szCs w:val="24"/>
          </w:rPr>
          <w:tab/>
        </w:r>
        <w:r>
          <w:rPr>
            <w:rFonts w:ascii="仿宋" w:eastAsia="仿宋" w:hAnsi="仿宋" w:cs="仿宋" w:hint="eastAsia"/>
            <w:noProof/>
            <w:sz w:val="24"/>
            <w:szCs w:val="24"/>
          </w:rPr>
          <w:fldChar w:fldCharType="begin"/>
        </w:r>
        <w:r>
          <w:rPr>
            <w:rFonts w:ascii="仿宋" w:eastAsia="仿宋" w:hAnsi="仿宋" w:cs="仿宋" w:hint="eastAsia"/>
            <w:noProof/>
            <w:sz w:val="24"/>
            <w:szCs w:val="24"/>
          </w:rPr>
          <w:instrText xml:space="preserve"> PAGEREF _Toc17222 </w:instrText>
        </w:r>
        <w:r>
          <w:rPr>
            <w:rFonts w:ascii="仿宋" w:eastAsia="仿宋" w:hAnsi="仿宋" w:cs="仿宋" w:hint="eastAsia"/>
            <w:noProof/>
            <w:sz w:val="24"/>
            <w:szCs w:val="24"/>
          </w:rPr>
          <w:fldChar w:fldCharType="separate"/>
        </w:r>
        <w:r w:rsidR="0013579B">
          <w:rPr>
            <w:rFonts w:ascii="仿宋" w:eastAsia="仿宋" w:hAnsi="仿宋" w:cs="仿宋"/>
            <w:noProof/>
            <w:sz w:val="24"/>
            <w:szCs w:val="24"/>
          </w:rPr>
          <w:t>41</w:t>
        </w:r>
        <w:r>
          <w:rPr>
            <w:rFonts w:ascii="仿宋" w:eastAsia="仿宋" w:hAnsi="仿宋" w:cs="仿宋" w:hint="eastAsia"/>
            <w:noProof/>
            <w:sz w:val="24"/>
            <w:szCs w:val="24"/>
          </w:rPr>
          <w:fldChar w:fldCharType="end"/>
        </w:r>
      </w:hyperlink>
    </w:p>
    <w:p w:rsidR="00E82F16" w:rsidRDefault="00397C3F">
      <w:pPr>
        <w:pStyle w:val="20"/>
        <w:tabs>
          <w:tab w:val="right" w:leader="dot" w:pos="8867"/>
        </w:tabs>
        <w:rPr>
          <w:rFonts w:ascii="仿宋" w:eastAsia="仿宋" w:hAnsi="仿宋" w:cs="仿宋"/>
          <w:noProof/>
          <w:sz w:val="24"/>
        </w:rPr>
      </w:pPr>
      <w:hyperlink w:anchor="_Toc8916" w:history="1">
        <w:r>
          <w:rPr>
            <w:rFonts w:ascii="仿宋" w:eastAsia="仿宋" w:hAnsi="仿宋" w:cs="仿宋" w:hint="eastAsia"/>
            <w:noProof/>
            <w:sz w:val="24"/>
          </w:rPr>
          <w:t>密封件封面格式</w:t>
        </w:r>
        <w:r>
          <w:rPr>
            <w:rFonts w:ascii="仿宋" w:eastAsia="仿宋" w:hAnsi="仿宋" w:cs="仿宋" w:hint="eastAsia"/>
            <w:noProof/>
            <w:sz w:val="24"/>
          </w:rPr>
          <w:tab/>
        </w:r>
        <w:r>
          <w:rPr>
            <w:rFonts w:ascii="仿宋" w:eastAsia="仿宋" w:hAnsi="仿宋" w:cs="仿宋" w:hint="eastAsia"/>
            <w:noProof/>
            <w:sz w:val="24"/>
          </w:rPr>
          <w:fldChar w:fldCharType="begin"/>
        </w:r>
        <w:r>
          <w:rPr>
            <w:rFonts w:ascii="仿宋" w:eastAsia="仿宋" w:hAnsi="仿宋" w:cs="仿宋" w:hint="eastAsia"/>
            <w:noProof/>
            <w:sz w:val="24"/>
          </w:rPr>
          <w:instrText xml:space="preserve"> PAGEREF _Toc8916 </w:instrText>
        </w:r>
        <w:r>
          <w:rPr>
            <w:rFonts w:ascii="仿宋" w:eastAsia="仿宋" w:hAnsi="仿宋" w:cs="仿宋" w:hint="eastAsia"/>
            <w:noProof/>
            <w:sz w:val="24"/>
          </w:rPr>
          <w:fldChar w:fldCharType="separate"/>
        </w:r>
        <w:r w:rsidR="0013579B">
          <w:rPr>
            <w:rFonts w:ascii="仿宋" w:eastAsia="仿宋" w:hAnsi="仿宋" w:cs="仿宋"/>
            <w:noProof/>
            <w:sz w:val="24"/>
          </w:rPr>
          <w:t>45</w:t>
        </w:r>
        <w:r>
          <w:rPr>
            <w:rFonts w:ascii="仿宋" w:eastAsia="仿宋" w:hAnsi="仿宋" w:cs="仿宋" w:hint="eastAsia"/>
            <w:noProof/>
            <w:sz w:val="24"/>
          </w:rPr>
          <w:fldChar w:fldCharType="end"/>
        </w:r>
      </w:hyperlink>
    </w:p>
    <w:p w:rsidR="00E82F16" w:rsidRDefault="00397C3F">
      <w:pPr>
        <w:spacing w:line="360" w:lineRule="auto"/>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fldChar w:fldCharType="end"/>
      </w:r>
      <w:bookmarkStart w:id="0" w:name="_Toc535048496"/>
    </w:p>
    <w:p w:rsidR="00E82F16" w:rsidRDefault="00397C3F">
      <w:pPr>
        <w:jc w:val="center"/>
        <w:rPr>
          <w:rFonts w:ascii="仿宋" w:eastAsia="仿宋" w:hAnsi="仿宋" w:cs="仿宋"/>
          <w:b/>
          <w:bCs/>
          <w:color w:val="000000" w:themeColor="text1"/>
          <w:sz w:val="40"/>
          <w:szCs w:val="24"/>
        </w:rPr>
      </w:pPr>
      <w:r>
        <w:rPr>
          <w:rFonts w:ascii="仿宋" w:eastAsia="仿宋" w:hAnsi="仿宋" w:cs="仿宋" w:hint="eastAsia"/>
          <w:color w:val="000000" w:themeColor="text1"/>
          <w:sz w:val="30"/>
          <w:szCs w:val="30"/>
        </w:rPr>
        <w:br w:type="page"/>
      </w:r>
      <w:r>
        <w:rPr>
          <w:rFonts w:ascii="仿宋" w:eastAsia="仿宋" w:hAnsi="仿宋" w:cs="仿宋" w:hint="eastAsia"/>
          <w:color w:val="000000" w:themeColor="text1"/>
          <w:sz w:val="40"/>
          <w:szCs w:val="24"/>
        </w:rPr>
        <w:lastRenderedPageBreak/>
        <w:t>第一章 响应须知及前附表</w:t>
      </w:r>
      <w:bookmarkEnd w:id="0"/>
    </w:p>
    <w:p w:rsidR="00E82F16" w:rsidRDefault="00397C3F">
      <w:pPr>
        <w:pStyle w:val="2"/>
        <w:spacing w:line="360" w:lineRule="auto"/>
        <w:jc w:val="center"/>
        <w:rPr>
          <w:rFonts w:ascii="仿宋" w:eastAsia="仿宋" w:hAnsi="仿宋" w:cs="仿宋"/>
          <w:b w:val="0"/>
          <w:color w:val="000000" w:themeColor="text1"/>
        </w:rPr>
      </w:pPr>
      <w:bookmarkStart w:id="1" w:name="_Toc19425"/>
      <w:bookmarkStart w:id="2" w:name="_Toc535048497"/>
      <w:r>
        <w:rPr>
          <w:rFonts w:ascii="仿宋" w:eastAsia="仿宋" w:hAnsi="仿宋" w:cs="仿宋" w:hint="eastAsia"/>
          <w:b w:val="0"/>
          <w:color w:val="000000" w:themeColor="text1"/>
        </w:rPr>
        <w:t>一、响应须知前附件表</w:t>
      </w:r>
      <w:bookmarkEnd w:id="1"/>
      <w:bookmarkEnd w:id="2"/>
    </w:p>
    <w:tbl>
      <w:tblPr>
        <w:tblW w:w="8923" w:type="dxa"/>
        <w:tblLayout w:type="fixed"/>
        <w:tblCellMar>
          <w:left w:w="28" w:type="dxa"/>
          <w:right w:w="28" w:type="dxa"/>
        </w:tblCellMar>
        <w:tblLook w:val="04A0" w:firstRow="1" w:lastRow="0" w:firstColumn="1" w:lastColumn="0" w:noHBand="0" w:noVBand="1"/>
      </w:tblPr>
      <w:tblGrid>
        <w:gridCol w:w="591"/>
        <w:gridCol w:w="8332"/>
      </w:tblGrid>
      <w:tr w:rsidR="00E82F16">
        <w:trPr>
          <w:trHeight w:val="584"/>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序号</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 xml:space="preserve">内   容  </w:t>
            </w:r>
            <w:proofErr w:type="gramStart"/>
            <w:r>
              <w:rPr>
                <w:rFonts w:ascii="仿宋" w:eastAsia="仿宋" w:hAnsi="仿宋" w:cs="仿宋" w:hint="eastAsia"/>
                <w:color w:val="000000" w:themeColor="text1"/>
                <w:sz w:val="24"/>
                <w:szCs w:val="24"/>
              </w:rPr>
              <w:t>规</w:t>
            </w:r>
            <w:proofErr w:type="gramEnd"/>
            <w:r>
              <w:rPr>
                <w:rFonts w:ascii="仿宋" w:eastAsia="仿宋" w:hAnsi="仿宋" w:cs="仿宋" w:hint="eastAsia"/>
                <w:color w:val="000000" w:themeColor="text1"/>
                <w:sz w:val="24"/>
                <w:szCs w:val="24"/>
              </w:rPr>
              <w:t xml:space="preserve">   定</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工程名称：山东科技大学餐厅燃气报警系统安装工程、学术交流中心门厅防水工程</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sz w:val="24"/>
                <w:szCs w:val="24"/>
              </w:rPr>
            </w:pPr>
            <w:r>
              <w:rPr>
                <w:rFonts w:ascii="仿宋" w:eastAsia="仿宋" w:hAnsi="仿宋" w:cs="仿宋" w:hint="eastAsia"/>
                <w:sz w:val="24"/>
                <w:szCs w:val="24"/>
              </w:rPr>
              <w:t>施工项目：</w:t>
            </w:r>
          </w:p>
          <w:p w:rsidR="00E82F16" w:rsidRDefault="00397C3F">
            <w:pPr>
              <w:snapToGrid w:val="0"/>
              <w:rPr>
                <w:rFonts w:ascii="仿宋" w:eastAsia="仿宋" w:hAnsi="仿宋" w:cs="仿宋"/>
                <w:sz w:val="24"/>
                <w:szCs w:val="24"/>
              </w:rPr>
            </w:pPr>
            <w:r>
              <w:rPr>
                <w:rFonts w:ascii="仿宋" w:eastAsia="仿宋" w:hAnsi="仿宋" w:cs="仿宋" w:hint="eastAsia"/>
                <w:sz w:val="24"/>
                <w:szCs w:val="24"/>
              </w:rPr>
              <w:t>A1包：学苑、学者、学海餐厅燃气报警系统安装</w:t>
            </w:r>
          </w:p>
          <w:p w:rsidR="00E82F16" w:rsidRDefault="00397C3F">
            <w:pPr>
              <w:snapToGrid w:val="0"/>
            </w:pPr>
            <w:r>
              <w:rPr>
                <w:rFonts w:ascii="仿宋" w:eastAsia="仿宋" w:hAnsi="仿宋" w:cs="仿宋" w:hint="eastAsia"/>
                <w:sz w:val="24"/>
                <w:szCs w:val="24"/>
              </w:rPr>
              <w:t>A2包：学术交流中心门厅防水工程</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3</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color w:val="000000" w:themeColor="text1"/>
              </w:rPr>
            </w:pPr>
            <w:r>
              <w:rPr>
                <w:rFonts w:ascii="仿宋" w:eastAsia="仿宋" w:hAnsi="仿宋" w:cs="仿宋" w:hint="eastAsia"/>
                <w:color w:val="000000" w:themeColor="text1"/>
                <w:sz w:val="24"/>
                <w:szCs w:val="24"/>
              </w:rPr>
              <w:t>承包人：包工包料、包质量、包工期、包安全</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4</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color w:val="000000" w:themeColor="text1"/>
              </w:rPr>
            </w:pPr>
            <w:r>
              <w:rPr>
                <w:rFonts w:ascii="仿宋" w:eastAsia="仿宋" w:hAnsi="仿宋" w:cs="仿宋" w:hint="eastAsia"/>
                <w:color w:val="000000" w:themeColor="text1"/>
                <w:sz w:val="24"/>
                <w:szCs w:val="24"/>
              </w:rPr>
              <w:t>质量标准：合格</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5</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pPr>
            <w:r>
              <w:rPr>
                <w:rFonts w:ascii="仿宋" w:eastAsia="仿宋" w:hAnsi="仿宋" w:cs="仿宋" w:hint="eastAsia"/>
                <w:color w:val="000000" w:themeColor="text1"/>
                <w:sz w:val="24"/>
                <w:szCs w:val="24"/>
              </w:rPr>
              <w:t>施工范围：</w:t>
            </w:r>
            <w:r>
              <w:rPr>
                <w:rFonts w:ascii="仿宋" w:eastAsia="仿宋" w:hAnsi="仿宋" w:cs="仿宋" w:hint="eastAsia"/>
                <w:sz w:val="24"/>
                <w:szCs w:val="24"/>
              </w:rPr>
              <w:t>详见项目说明及工程量清单</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6</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工程规模：</w:t>
            </w:r>
            <w:r w:rsidR="0013579B">
              <w:rPr>
                <w:rFonts w:ascii="仿宋" w:eastAsia="仿宋" w:hAnsi="仿宋" w:cs="仿宋" w:hint="eastAsia"/>
                <w:sz w:val="24"/>
                <w:szCs w:val="24"/>
              </w:rPr>
              <w:t>详见项目说明及工程量清单</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标段划分及控制价：</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A1包：12万元；</w:t>
            </w:r>
          </w:p>
          <w:p w:rsidR="00E82F16" w:rsidRDefault="00397C3F" w:rsidP="00397C3F">
            <w:pPr>
              <w:snapToGrid w:val="0"/>
            </w:pPr>
            <w:r>
              <w:rPr>
                <w:rFonts w:ascii="仿宋" w:eastAsia="仿宋" w:hAnsi="仿宋" w:cs="仿宋" w:hint="eastAsia"/>
                <w:color w:val="000000" w:themeColor="text1"/>
                <w:sz w:val="24"/>
                <w:szCs w:val="24"/>
              </w:rPr>
              <w:t>A2包：9.5万元。</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8</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总工期：</w:t>
            </w:r>
          </w:p>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A1包：自合同签订之日起30日历日；</w:t>
            </w:r>
          </w:p>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A2包：自合同签订之日起30日历日</w:t>
            </w:r>
            <w:r w:rsidR="0013579B">
              <w:rPr>
                <w:rFonts w:ascii="仿宋" w:eastAsia="仿宋" w:hAnsi="仿宋" w:cs="仿宋" w:hint="eastAsia"/>
                <w:color w:val="000000" w:themeColor="text1"/>
                <w:sz w:val="24"/>
                <w:szCs w:val="24"/>
              </w:rPr>
              <w:t>。</w:t>
            </w:r>
          </w:p>
          <w:p w:rsidR="00E82F16" w:rsidRDefault="00397C3F">
            <w:pPr>
              <w:snapToGrid w:val="0"/>
              <w:spacing w:line="440" w:lineRule="exact"/>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具体施工时间以发包人通知为准。发包人有权对开工、竣工时间做出适当调整，并适时通知成交人。</w:t>
            </w:r>
          </w:p>
        </w:tc>
      </w:tr>
      <w:tr w:rsidR="00E82F16">
        <w:trPr>
          <w:trHeight w:val="262"/>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9</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Pr="0013579B" w:rsidRDefault="00397C3F" w:rsidP="0013579B">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工程保修期：A1包：2年；A2包：5年</w:t>
            </w:r>
            <w:r w:rsidR="0013579B">
              <w:rPr>
                <w:rFonts w:ascii="仿宋" w:eastAsia="仿宋" w:hAnsi="仿宋" w:cs="仿宋" w:hint="eastAsia"/>
                <w:color w:val="000000" w:themeColor="text1"/>
                <w:sz w:val="24"/>
                <w:szCs w:val="24"/>
              </w:rPr>
              <w:t>。</w:t>
            </w:r>
          </w:p>
        </w:tc>
      </w:tr>
      <w:tr w:rsidR="00E82F16">
        <w:trPr>
          <w:trHeight w:val="277"/>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10</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供应商资格要求：</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1、具有独立承担民事责任的能力；   </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2、具有良好的商业信誉和健全的财务会计制度；   </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3、具有履行合同所必需的设备和专业技术能力；   </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4、有依法缴纳税收和社会保障资金的良好记录；   </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5、参加采购活动前三年内，在经营活动中没有重大违法记录；   </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6、法律、行政法规规定的其他条件。  </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7、本项目不接受联合体投标。</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11</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资格审查方式：资格后审，合格制</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12</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报价方式：公开报价，合格的供应商具有再次报价的机会。</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13</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响应有效期：开标日后的90天（日历日）</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14</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rsidP="0013579B">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磋商文件售价：每包</w:t>
            </w:r>
            <w:r w:rsidR="0013579B">
              <w:rPr>
                <w:rFonts w:ascii="仿宋" w:eastAsia="仿宋" w:hAnsi="仿宋" w:cs="仿宋" w:hint="eastAsia"/>
                <w:color w:val="000000" w:themeColor="text1"/>
                <w:sz w:val="24"/>
                <w:szCs w:val="24"/>
              </w:rPr>
              <w:t>200</w:t>
            </w:r>
            <w:r>
              <w:rPr>
                <w:rFonts w:ascii="仿宋" w:eastAsia="仿宋" w:hAnsi="仿宋" w:cs="仿宋" w:hint="eastAsia"/>
                <w:color w:val="000000" w:themeColor="text1"/>
                <w:sz w:val="24"/>
                <w:szCs w:val="24"/>
              </w:rPr>
              <w:t>元（售后不退）；</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15</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sz w:val="24"/>
                <w:szCs w:val="24"/>
              </w:rPr>
            </w:pPr>
            <w:proofErr w:type="gramStart"/>
            <w:r>
              <w:rPr>
                <w:rFonts w:ascii="仿宋" w:eastAsia="仿宋" w:hAnsi="仿宋" w:cs="仿宋" w:hint="eastAsia"/>
                <w:color w:val="000000" w:themeColor="text1"/>
                <w:sz w:val="24"/>
                <w:szCs w:val="24"/>
              </w:rPr>
              <w:t>获取磋商</w:t>
            </w:r>
            <w:proofErr w:type="gramEnd"/>
            <w:r>
              <w:rPr>
                <w:rFonts w:ascii="仿宋" w:eastAsia="仿宋" w:hAnsi="仿宋" w:cs="仿宋" w:hint="eastAsia"/>
                <w:color w:val="000000" w:themeColor="text1"/>
                <w:sz w:val="24"/>
                <w:szCs w:val="24"/>
              </w:rPr>
              <w:t>文件时间：2019年5月31日9:00—2019年6月6日16:30截止（北京时间，双休日、节假日除外）。</w:t>
            </w:r>
          </w:p>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（工作时间：上午9:00—12:00，下午13:00—16:30）；</w:t>
            </w:r>
          </w:p>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地点：青岛市市北区敦化路138号甲西王大厦24楼23A01室</w:t>
            </w:r>
            <w:r>
              <w:rPr>
                <w:rFonts w:ascii="仿宋" w:eastAsia="仿宋" w:hAnsi="仿宋" w:cs="仿宋" w:hint="eastAsia"/>
                <w:color w:val="000000" w:themeColor="text1"/>
              </w:rPr>
              <w:t>。</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16</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400" w:lineRule="exact"/>
              <w:rPr>
                <w:rFonts w:ascii="仿宋" w:eastAsia="仿宋" w:hAnsi="仿宋"/>
                <w:sz w:val="24"/>
                <w:szCs w:val="24"/>
              </w:rPr>
            </w:pPr>
            <w:r>
              <w:rPr>
                <w:rFonts w:ascii="仿宋" w:eastAsia="仿宋" w:hAnsi="仿宋" w:hint="eastAsia"/>
                <w:sz w:val="24"/>
                <w:szCs w:val="24"/>
              </w:rPr>
              <w:t>报名方式（二选一）：</w:t>
            </w:r>
          </w:p>
          <w:p w:rsidR="00E82F16" w:rsidRDefault="00397C3F">
            <w:pPr>
              <w:spacing w:line="400" w:lineRule="exact"/>
              <w:ind w:firstLineChars="200" w:firstLine="480"/>
              <w:rPr>
                <w:rFonts w:ascii="仿宋" w:eastAsia="仿宋" w:hAnsi="仿宋"/>
                <w:sz w:val="24"/>
                <w:szCs w:val="24"/>
              </w:rPr>
            </w:pPr>
            <w:r>
              <w:rPr>
                <w:rFonts w:ascii="仿宋" w:eastAsia="仿宋" w:hAnsi="仿宋" w:hint="eastAsia"/>
                <w:sz w:val="24"/>
                <w:szCs w:val="24"/>
              </w:rPr>
              <w:t>（1）现场报名：</w:t>
            </w:r>
            <w:proofErr w:type="gramStart"/>
            <w:r>
              <w:rPr>
                <w:rFonts w:ascii="仿宋" w:eastAsia="仿宋" w:hAnsi="仿宋" w:hint="eastAsia"/>
                <w:sz w:val="24"/>
                <w:szCs w:val="24"/>
              </w:rPr>
              <w:t>获取磋商</w:t>
            </w:r>
            <w:proofErr w:type="gramEnd"/>
            <w:r>
              <w:rPr>
                <w:rFonts w:ascii="仿宋" w:eastAsia="仿宋" w:hAnsi="仿宋" w:hint="eastAsia"/>
                <w:sz w:val="24"/>
                <w:szCs w:val="24"/>
              </w:rPr>
              <w:t>文件时须携带营业执照副本原件或加盖公章的复印件到山东盛和招标代理有限公司报名；</w:t>
            </w:r>
          </w:p>
          <w:p w:rsidR="00E82F16" w:rsidRDefault="00397C3F">
            <w:pPr>
              <w:spacing w:line="400" w:lineRule="exact"/>
              <w:ind w:firstLineChars="200" w:firstLine="480"/>
              <w:rPr>
                <w:rFonts w:ascii="仿宋" w:eastAsia="仿宋" w:hAnsi="仿宋"/>
                <w:sz w:val="24"/>
                <w:szCs w:val="24"/>
              </w:rPr>
            </w:pPr>
            <w:r>
              <w:rPr>
                <w:rFonts w:ascii="仿宋" w:eastAsia="仿宋" w:hAnsi="仿宋" w:hint="eastAsia"/>
                <w:sz w:val="24"/>
                <w:szCs w:val="24"/>
              </w:rPr>
              <w:t>报名地点：青岛市市北区敦化路138号甲西王大厦24楼23A01室。</w:t>
            </w:r>
          </w:p>
          <w:p w:rsidR="00E82F16" w:rsidRDefault="00397C3F">
            <w:pPr>
              <w:spacing w:line="400" w:lineRule="exact"/>
              <w:ind w:firstLineChars="200" w:firstLine="480"/>
              <w:rPr>
                <w:rFonts w:ascii="仿宋" w:eastAsia="仿宋" w:hAnsi="仿宋"/>
                <w:sz w:val="24"/>
                <w:szCs w:val="24"/>
              </w:rPr>
            </w:pPr>
            <w:r>
              <w:rPr>
                <w:rFonts w:ascii="仿宋" w:eastAsia="仿宋" w:hAnsi="仿宋" w:hint="eastAsia"/>
                <w:sz w:val="24"/>
                <w:szCs w:val="24"/>
              </w:rPr>
              <w:t>（2）网上报名：有意参加本次采购活动的供应商发送邮件。邮件内容：</w:t>
            </w:r>
            <w:r>
              <w:rPr>
                <w:rFonts w:ascii="仿宋" w:eastAsia="仿宋" w:hAnsi="仿宋" w:hint="eastAsia"/>
                <w:sz w:val="24"/>
                <w:szCs w:val="24"/>
              </w:rPr>
              <w:fldChar w:fldCharType="begin"/>
            </w:r>
            <w:r>
              <w:rPr>
                <w:rFonts w:ascii="仿宋" w:eastAsia="仿宋" w:hAnsi="仿宋" w:hint="eastAsia"/>
                <w:sz w:val="24"/>
                <w:szCs w:val="24"/>
              </w:rPr>
              <w:instrText xml:space="preserve"> HYPERLINK "mailto:项目名称、项目编号、包号、公司名称、联系人、联系电话、邮箱、营业执照副本扫描件、标书费汇款底单发送至山东盛和招标代理有限公司邮箱shzbqdb@163.com，邮件名称命名为" </w:instrText>
            </w:r>
            <w:r>
              <w:rPr>
                <w:rFonts w:ascii="仿宋" w:eastAsia="仿宋" w:hAnsi="仿宋" w:hint="eastAsia"/>
                <w:sz w:val="24"/>
                <w:szCs w:val="24"/>
              </w:rPr>
              <w:fldChar w:fldCharType="separate"/>
            </w:r>
            <w:r>
              <w:rPr>
                <w:rStyle w:val="ac"/>
                <w:rFonts w:ascii="仿宋" w:eastAsia="仿宋" w:hAnsi="仿宋" w:hint="eastAsia"/>
                <w:sz w:val="24"/>
                <w:szCs w:val="24"/>
              </w:rPr>
              <w:t>项目名称、项目编号、包号、公司名称、联系人、联系电话、邮箱、营业执照副本扫描件、标书费汇款底单发送至山东盛和招标代理有限公司邮箱shzbqdb@163.com，邮件名称命名为</w:t>
            </w:r>
            <w:r>
              <w:rPr>
                <w:rFonts w:ascii="仿宋" w:eastAsia="仿宋" w:hAnsi="仿宋" w:hint="eastAsia"/>
                <w:sz w:val="24"/>
                <w:szCs w:val="24"/>
              </w:rPr>
              <w:fldChar w:fldCharType="end"/>
            </w:r>
            <w:r>
              <w:rPr>
                <w:rFonts w:ascii="仿宋" w:eastAsia="仿宋" w:hAnsi="仿宋" w:hint="eastAsia"/>
                <w:sz w:val="24"/>
                <w:szCs w:val="24"/>
              </w:rPr>
              <w:t xml:space="preserve"> 山东科技大学SDSHZB2019-286-报名-</w:t>
            </w:r>
            <w:proofErr w:type="gramStart"/>
            <w:r>
              <w:rPr>
                <w:rFonts w:ascii="仿宋" w:eastAsia="仿宋" w:hAnsi="仿宋" w:hint="eastAsia"/>
                <w:sz w:val="24"/>
                <w:szCs w:val="24"/>
              </w:rPr>
              <w:t>包号</w:t>
            </w:r>
            <w:proofErr w:type="gramEnd"/>
            <w:r>
              <w:rPr>
                <w:rFonts w:ascii="仿宋" w:eastAsia="仿宋" w:hAnsi="仿宋" w:hint="eastAsia"/>
                <w:sz w:val="24"/>
                <w:szCs w:val="24"/>
              </w:rPr>
              <w:t>-“响应单位名称”。(提交</w:t>
            </w:r>
            <w:proofErr w:type="gramStart"/>
            <w:r>
              <w:rPr>
                <w:rFonts w:ascii="仿宋" w:eastAsia="仿宋" w:hAnsi="仿宋" w:hint="eastAsia"/>
                <w:sz w:val="24"/>
                <w:szCs w:val="24"/>
              </w:rPr>
              <w:t>标书费须从</w:t>
            </w:r>
            <w:proofErr w:type="gramEnd"/>
            <w:r>
              <w:rPr>
                <w:rFonts w:ascii="仿宋" w:eastAsia="仿宋" w:hAnsi="仿宋" w:hint="eastAsia"/>
                <w:sz w:val="24"/>
                <w:szCs w:val="24"/>
              </w:rPr>
              <w:t>公司基本账户或一般账户转出，须标明项目编号)</w:t>
            </w:r>
          </w:p>
          <w:p w:rsidR="00E82F16" w:rsidRDefault="00397C3F">
            <w:pPr>
              <w:spacing w:line="400" w:lineRule="exact"/>
              <w:ind w:firstLineChars="200" w:firstLine="480"/>
              <w:rPr>
                <w:rFonts w:ascii="仿宋" w:eastAsia="仿宋" w:hAnsi="仿宋" w:cs="仿宋"/>
                <w:bCs/>
                <w:color w:val="000000" w:themeColor="text1"/>
                <w:sz w:val="24"/>
                <w:szCs w:val="24"/>
              </w:rPr>
            </w:pPr>
            <w:r>
              <w:rPr>
                <w:rFonts w:ascii="仿宋" w:eastAsia="仿宋" w:hAnsi="仿宋" w:hint="eastAsia"/>
                <w:sz w:val="24"/>
                <w:szCs w:val="24"/>
              </w:rPr>
              <w:t>未按以上规定内容报名的视为报名无效。</w:t>
            </w:r>
          </w:p>
        </w:tc>
      </w:tr>
      <w:tr w:rsidR="00E82F16">
        <w:trPr>
          <w:trHeight w:val="281"/>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17</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保证金：A1包：2400元；A2包：1900元。</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保证金必须在2019年6月10日13:00之前到账，以电汇形式（电汇以到账时间为准）提交。电汇形式提交的保证金，必须从公司基本账户或一般账户转出，并备注所投项目编号及包号。</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开户名称：山东盛和招标代理有限公司</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开户银行：兴业银行青岛市北支行</w:t>
            </w:r>
          </w:p>
          <w:p w:rsidR="00E82F16" w:rsidRDefault="00397C3F">
            <w:pPr>
              <w:snapToGrid w:val="0"/>
              <w:spacing w:line="360" w:lineRule="auto"/>
              <w:jc w:val="left"/>
              <w:rPr>
                <w:rFonts w:ascii="仿宋" w:eastAsia="仿宋" w:hAnsi="仿宋" w:cs="仿宋"/>
                <w:color w:val="000000" w:themeColor="text1"/>
              </w:rPr>
            </w:pPr>
            <w:proofErr w:type="gramStart"/>
            <w:r>
              <w:rPr>
                <w:rFonts w:ascii="仿宋" w:eastAsia="仿宋" w:hAnsi="仿宋" w:cs="仿宋" w:hint="eastAsia"/>
                <w:color w:val="000000" w:themeColor="text1"/>
                <w:sz w:val="24"/>
                <w:szCs w:val="24"/>
              </w:rPr>
              <w:t>账</w:t>
            </w:r>
            <w:proofErr w:type="gramEnd"/>
            <w:r>
              <w:rPr>
                <w:rFonts w:ascii="仿宋" w:eastAsia="仿宋" w:hAnsi="仿宋" w:cs="仿宋" w:hint="eastAsia"/>
                <w:color w:val="000000" w:themeColor="text1"/>
                <w:sz w:val="24"/>
                <w:szCs w:val="24"/>
              </w:rPr>
              <w:t xml:space="preserve">    号：522130100100053768</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保证金必须在规定时间之前到达上述账户，否则视为自动放弃本次响应资格。</w:t>
            </w:r>
          </w:p>
        </w:tc>
      </w:tr>
      <w:tr w:rsidR="00E82F16">
        <w:trPr>
          <w:trHeight w:val="311"/>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18</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踏勘现场:统一勘查现场</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响应文件内需附有经采购人签字的勘察现场登记表（登记表原件</w:t>
            </w:r>
            <w:proofErr w:type="gramStart"/>
            <w:r>
              <w:rPr>
                <w:rFonts w:ascii="仿宋" w:eastAsia="仿宋" w:hAnsi="仿宋" w:cs="仿宋" w:hint="eastAsia"/>
                <w:color w:val="000000" w:themeColor="text1"/>
                <w:sz w:val="24"/>
                <w:szCs w:val="24"/>
              </w:rPr>
              <w:t>按包号</w:t>
            </w:r>
            <w:proofErr w:type="gramEnd"/>
            <w:r>
              <w:rPr>
                <w:rFonts w:ascii="仿宋" w:eastAsia="仿宋" w:hAnsi="仿宋" w:cs="仿宋" w:hint="eastAsia"/>
                <w:color w:val="000000" w:themeColor="text1"/>
                <w:sz w:val="24"/>
                <w:szCs w:val="24"/>
              </w:rPr>
              <w:t>胶装在</w:t>
            </w:r>
            <w:proofErr w:type="gramStart"/>
            <w:r>
              <w:rPr>
                <w:rFonts w:ascii="仿宋" w:eastAsia="仿宋" w:hAnsi="仿宋" w:cs="仿宋" w:hint="eastAsia"/>
                <w:color w:val="000000" w:themeColor="text1"/>
                <w:sz w:val="24"/>
                <w:szCs w:val="24"/>
              </w:rPr>
              <w:t>相应包号的</w:t>
            </w:r>
            <w:proofErr w:type="gramEnd"/>
            <w:r>
              <w:rPr>
                <w:rFonts w:ascii="仿宋" w:eastAsia="仿宋" w:hAnsi="仿宋" w:cs="仿宋" w:hint="eastAsia"/>
                <w:color w:val="000000" w:themeColor="text1"/>
                <w:sz w:val="24"/>
                <w:szCs w:val="24"/>
              </w:rPr>
              <w:t>响应文件正本，登记表复印件胶装在副本）</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勘察现场时间：2019年6月6日上午10：00</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集合地点：山东科技大学南门内西侧行政楼门口</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联系人及联系方式：</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A1包：裴老师 13789870990</w:t>
            </w:r>
          </w:p>
          <w:p w:rsidR="00E82F16" w:rsidRDefault="00397C3F">
            <w:pPr>
              <w:snapToGrid w:val="0"/>
            </w:pPr>
            <w:r>
              <w:rPr>
                <w:rFonts w:ascii="仿宋" w:eastAsia="仿宋" w:hAnsi="仿宋" w:cs="仿宋" w:hint="eastAsia"/>
                <w:color w:val="000000" w:themeColor="text1"/>
                <w:sz w:val="24"/>
                <w:szCs w:val="24"/>
              </w:rPr>
              <w:t>A2包：孟老师 0532-86057291</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19</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采购答疑：</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1、答疑文件提交：磋商文件发售截止时间次日17点前</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lastRenderedPageBreak/>
              <w:t>2、份数：书面形式一份，WORD电子文档一份邮件到shzbqdb@163.com</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地点：青岛市市北区敦化路138号甲西王大厦24楼23A02室</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答疑文件领取：</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时间：另行通知</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地点：青岛市市北区敦化路138号甲西王大厦24楼23A02室</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lastRenderedPageBreak/>
              <w:t>20</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本项目不接受供应商多方案报价</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21</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bCs/>
                <w:color w:val="000000" w:themeColor="text1"/>
                <w:sz w:val="24"/>
                <w:szCs w:val="24"/>
              </w:rPr>
            </w:pPr>
            <w:r>
              <w:rPr>
                <w:rFonts w:ascii="仿宋" w:eastAsia="仿宋" w:hAnsi="仿宋" w:cs="仿宋" w:hint="eastAsia"/>
                <w:color w:val="000000" w:themeColor="text1"/>
                <w:sz w:val="24"/>
                <w:szCs w:val="24"/>
              </w:rPr>
              <w:t>响应文件及资料的份数：唱价</w:t>
            </w:r>
            <w:proofErr w:type="gramStart"/>
            <w:r>
              <w:rPr>
                <w:rFonts w:ascii="仿宋" w:eastAsia="仿宋" w:hAnsi="仿宋" w:cs="仿宋" w:hint="eastAsia"/>
                <w:color w:val="000000" w:themeColor="text1"/>
                <w:sz w:val="24"/>
                <w:szCs w:val="24"/>
              </w:rPr>
              <w:t>单一份</w:t>
            </w:r>
            <w:proofErr w:type="gramEnd"/>
            <w:r>
              <w:rPr>
                <w:rFonts w:ascii="仿宋" w:eastAsia="仿宋" w:hAnsi="仿宋" w:cs="仿宋" w:hint="eastAsia"/>
                <w:color w:val="000000" w:themeColor="text1"/>
                <w:sz w:val="24"/>
                <w:szCs w:val="24"/>
              </w:rPr>
              <w:t>单独密封，</w:t>
            </w:r>
            <w:r>
              <w:rPr>
                <w:rFonts w:ascii="仿宋" w:eastAsia="仿宋" w:hAnsi="仿宋" w:cs="仿宋" w:hint="eastAsia"/>
                <w:bCs/>
                <w:color w:val="000000" w:themeColor="text1"/>
                <w:sz w:val="24"/>
                <w:szCs w:val="24"/>
              </w:rPr>
              <w:t>正本一份，副本伍份，电子文档一份（WORD及EXCEL版本）、资质证明文件及相关材料，以上文件分别密封。</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pacing w:val="-8"/>
                <w:sz w:val="24"/>
                <w:szCs w:val="24"/>
              </w:rPr>
              <w:t>供应商应按本须知前附表所规定的地点，于截止时间前提交上述资料。</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22</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sz w:val="24"/>
                <w:szCs w:val="24"/>
              </w:rPr>
            </w:pPr>
            <w:bookmarkStart w:id="3" w:name="OLE_LINK54"/>
            <w:bookmarkStart w:id="4" w:name="OLE_LINK55"/>
            <w:r>
              <w:rPr>
                <w:rFonts w:ascii="仿宋" w:eastAsia="仿宋" w:hAnsi="仿宋" w:cs="仿宋" w:hint="eastAsia"/>
                <w:color w:val="000000" w:themeColor="text1"/>
                <w:sz w:val="24"/>
                <w:szCs w:val="24"/>
              </w:rPr>
              <w:t>付款方式：</w:t>
            </w:r>
          </w:p>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bCs/>
                <w:color w:val="000000" w:themeColor="text1"/>
                <w:sz w:val="24"/>
                <w:szCs w:val="24"/>
              </w:rPr>
              <w:t>签订合同前，缴纳履约保证金，乙方支付</w:t>
            </w:r>
            <w:bookmarkStart w:id="5" w:name="_GoBack"/>
            <w:bookmarkEnd w:id="5"/>
            <w:r>
              <w:rPr>
                <w:rFonts w:ascii="仿宋" w:eastAsia="仿宋" w:hAnsi="仿宋" w:cs="仿宋" w:hint="eastAsia"/>
                <w:bCs/>
                <w:color w:val="000000" w:themeColor="text1"/>
                <w:sz w:val="24"/>
                <w:szCs w:val="24"/>
              </w:rPr>
              <w:t>成交价款5％作为履约保证金，工程竣工经验收合格并审计完毕后付总工程造价的100%，履约保证金在工程保修期满后一月内无息付清</w:t>
            </w:r>
            <w:bookmarkEnd w:id="3"/>
            <w:bookmarkEnd w:id="4"/>
            <w:r>
              <w:rPr>
                <w:rFonts w:ascii="仿宋" w:eastAsia="仿宋" w:hAnsi="仿宋" w:cs="仿宋" w:hint="eastAsia"/>
                <w:bCs/>
                <w:color w:val="000000" w:themeColor="text1"/>
                <w:sz w:val="24"/>
                <w:szCs w:val="24"/>
              </w:rPr>
              <w:t>。</w:t>
            </w:r>
          </w:p>
        </w:tc>
      </w:tr>
      <w:tr w:rsidR="00E82F16">
        <w:trPr>
          <w:trHeight w:val="1027"/>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23</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履约保证金：</w:t>
            </w:r>
          </w:p>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签订合同前，成交供应商从公司账户以电汇等非现金形式按照成交金额的5%（取整数）向采购人交纳履约保证金。</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24</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响应文件递交起止时间：2019年6月10日12:30-13:00（北京时间）</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 xml:space="preserve">响应文件递交地点 </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递交地点：青岛黄岛区前湾港路299号</w:t>
            </w:r>
            <w:proofErr w:type="gramStart"/>
            <w:r>
              <w:rPr>
                <w:rFonts w:ascii="仿宋" w:eastAsia="仿宋" w:hAnsi="仿宋" w:cs="仿宋" w:hint="eastAsia"/>
                <w:color w:val="000000" w:themeColor="text1"/>
                <w:sz w:val="24"/>
                <w:szCs w:val="24"/>
              </w:rPr>
              <w:t>青岛嘉逸豪</w:t>
            </w:r>
            <w:proofErr w:type="gramEnd"/>
            <w:r>
              <w:rPr>
                <w:rFonts w:ascii="仿宋" w:eastAsia="仿宋" w:hAnsi="仿宋" w:cs="仿宋" w:hint="eastAsia"/>
                <w:color w:val="000000" w:themeColor="text1"/>
                <w:sz w:val="24"/>
                <w:szCs w:val="24"/>
              </w:rPr>
              <w:t>庭商务酒店3楼会议室。</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26</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sz w:val="24"/>
                <w:szCs w:val="24"/>
                <w:highlight w:val="yellow"/>
              </w:rPr>
            </w:pPr>
            <w:r>
              <w:rPr>
                <w:rFonts w:ascii="仿宋" w:eastAsia="仿宋" w:hAnsi="仿宋" w:cs="仿宋" w:hint="eastAsia"/>
                <w:color w:val="000000" w:themeColor="text1"/>
                <w:sz w:val="24"/>
                <w:szCs w:val="24"/>
              </w:rPr>
              <w:t>接受单位：山东盛和招标代理有限公司</w:t>
            </w:r>
          </w:p>
        </w:tc>
      </w:tr>
      <w:tr w:rsidR="00E82F16">
        <w:trPr>
          <w:trHeight w:val="755"/>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27</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360" w:lineRule="auto"/>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报价时间：2019年6月10日13:00（北京时间） </w:t>
            </w:r>
          </w:p>
          <w:p w:rsidR="00E82F16" w:rsidRDefault="00397C3F">
            <w:pPr>
              <w:snapToGrid w:val="0"/>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报价地点：青岛黄岛区前湾港路299号</w:t>
            </w:r>
            <w:proofErr w:type="gramStart"/>
            <w:r>
              <w:rPr>
                <w:rFonts w:ascii="仿宋" w:eastAsia="仿宋" w:hAnsi="仿宋" w:cs="仿宋" w:hint="eastAsia"/>
                <w:color w:val="000000" w:themeColor="text1"/>
                <w:sz w:val="24"/>
                <w:szCs w:val="24"/>
              </w:rPr>
              <w:t>青岛嘉逸豪</w:t>
            </w:r>
            <w:proofErr w:type="gramEnd"/>
            <w:r>
              <w:rPr>
                <w:rFonts w:ascii="仿宋" w:eastAsia="仿宋" w:hAnsi="仿宋" w:cs="仿宋" w:hint="eastAsia"/>
                <w:color w:val="000000" w:themeColor="text1"/>
                <w:sz w:val="24"/>
                <w:szCs w:val="24"/>
              </w:rPr>
              <w:t>庭商务酒店3楼会议室。</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28</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jc w:val="left"/>
              <w:rPr>
                <w:rFonts w:ascii="仿宋" w:eastAsia="仿宋" w:hAnsi="仿宋" w:cs="仿宋"/>
                <w:color w:val="000000" w:themeColor="text1"/>
              </w:rPr>
            </w:pPr>
            <w:r>
              <w:rPr>
                <w:rFonts w:ascii="仿宋" w:eastAsia="仿宋" w:hAnsi="仿宋" w:cs="仿宋" w:hint="eastAsia"/>
                <w:color w:val="000000" w:themeColor="text1"/>
                <w:sz w:val="24"/>
                <w:szCs w:val="24"/>
              </w:rPr>
              <w:t>评审方法及标准：综合评分法</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t>29</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采购单位：山东科技大学</w:t>
            </w:r>
          </w:p>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联系人：阎老师</w:t>
            </w:r>
          </w:p>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联系电话：0532-86057892</w:t>
            </w:r>
          </w:p>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技术联系人：</w:t>
            </w:r>
          </w:p>
          <w:p w:rsidR="00E82F16" w:rsidRDefault="00397C3F">
            <w:pPr>
              <w:snapToGri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A1包：裴老师 13789870990</w:t>
            </w:r>
          </w:p>
          <w:p w:rsidR="00E82F16" w:rsidRDefault="00397C3F">
            <w:pPr>
              <w:snapToGrid w:val="0"/>
              <w:spacing w:line="440" w:lineRule="exact"/>
            </w:pPr>
            <w:r>
              <w:rPr>
                <w:rFonts w:ascii="仿宋" w:eastAsia="仿宋" w:hAnsi="仿宋" w:cs="仿宋" w:hint="eastAsia"/>
                <w:color w:val="000000" w:themeColor="text1"/>
                <w:sz w:val="24"/>
                <w:szCs w:val="24"/>
              </w:rPr>
              <w:t>A2包：孟老师 0532-86057291</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rPr>
            </w:pPr>
            <w:r>
              <w:rPr>
                <w:rFonts w:ascii="仿宋" w:eastAsia="仿宋" w:hAnsi="仿宋" w:cs="仿宋" w:hint="eastAsia"/>
                <w:color w:val="000000" w:themeColor="text1"/>
                <w:sz w:val="24"/>
                <w:szCs w:val="24"/>
              </w:rPr>
              <w:lastRenderedPageBreak/>
              <w:t>30</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采购代理机构：山东盛和招标代理有限公司</w:t>
            </w:r>
          </w:p>
          <w:p w:rsidR="00E82F16" w:rsidRDefault="00397C3F">
            <w:pPr>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地址：青岛市市北区敦化路138号甲西王大厦24楼23A02室</w:t>
            </w:r>
          </w:p>
          <w:p w:rsidR="00E82F16" w:rsidRDefault="00397C3F">
            <w:pPr>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联系人：</w:t>
            </w:r>
            <w:proofErr w:type="gramStart"/>
            <w:r>
              <w:rPr>
                <w:rFonts w:ascii="仿宋" w:eastAsia="仿宋" w:hAnsi="仿宋" w:cs="仿宋" w:hint="eastAsia"/>
                <w:color w:val="000000" w:themeColor="text1"/>
                <w:sz w:val="24"/>
                <w:szCs w:val="24"/>
                <w:lang w:val="zh-CN"/>
              </w:rPr>
              <w:t>马诗晴</w:t>
            </w:r>
            <w:proofErr w:type="gramEnd"/>
            <w:r>
              <w:rPr>
                <w:rFonts w:ascii="仿宋" w:eastAsia="仿宋" w:hAnsi="仿宋" w:cs="仿宋" w:hint="eastAsia"/>
                <w:color w:val="000000" w:themeColor="text1"/>
                <w:sz w:val="24"/>
                <w:szCs w:val="24"/>
                <w:lang w:val="zh-CN"/>
              </w:rPr>
              <w:t>、陈长海、</w:t>
            </w:r>
            <w:r>
              <w:rPr>
                <w:rFonts w:ascii="仿宋" w:eastAsia="仿宋" w:hAnsi="仿宋" w:cs="仿宋" w:hint="eastAsia"/>
                <w:color w:val="000000" w:themeColor="text1"/>
                <w:sz w:val="24"/>
                <w:szCs w:val="24"/>
              </w:rPr>
              <w:t>贺鹏琦</w:t>
            </w:r>
          </w:p>
          <w:p w:rsidR="00E82F16" w:rsidRDefault="00397C3F">
            <w:pPr>
              <w:spacing w:line="360" w:lineRule="auto"/>
              <w:jc w:val="left"/>
              <w:rPr>
                <w:rFonts w:ascii="仿宋" w:eastAsia="仿宋" w:hAnsi="仿宋" w:cs="仿宋"/>
                <w:color w:val="000000" w:themeColor="text1"/>
              </w:rPr>
            </w:pPr>
            <w:r>
              <w:rPr>
                <w:rFonts w:ascii="仿宋" w:eastAsia="仿宋" w:hAnsi="仿宋" w:cs="仿宋" w:hint="eastAsia"/>
                <w:color w:val="000000" w:themeColor="text1"/>
                <w:sz w:val="24"/>
                <w:szCs w:val="24"/>
              </w:rPr>
              <w:t>联系电话：</w:t>
            </w:r>
            <w:r>
              <w:rPr>
                <w:rFonts w:ascii="仿宋" w:eastAsia="仿宋" w:hAnsi="仿宋" w:cs="仿宋" w:hint="eastAsia"/>
                <w:sz w:val="24"/>
                <w:szCs w:val="24"/>
                <w:lang w:val="zh-CN"/>
              </w:rPr>
              <w:t>0532-85659918、0532-66701999、</w:t>
            </w:r>
            <w:r>
              <w:rPr>
                <w:rFonts w:ascii="仿宋" w:eastAsia="仿宋" w:hAnsi="仿宋" w:cs="仿宋" w:hint="eastAsia"/>
                <w:color w:val="000000" w:themeColor="text1"/>
                <w:sz w:val="24"/>
                <w:szCs w:val="24"/>
              </w:rPr>
              <w:t>15054262508</w:t>
            </w:r>
          </w:p>
        </w:tc>
      </w:tr>
      <w:tr w:rsidR="00E82F16">
        <w:trPr>
          <w:trHeight w:val="579"/>
        </w:trPr>
        <w:tc>
          <w:tcPr>
            <w:tcW w:w="591" w:type="dxa"/>
            <w:tcBorders>
              <w:top w:val="single" w:sz="4" w:space="0" w:color="000000"/>
              <w:left w:val="single" w:sz="4" w:space="0" w:color="000000"/>
              <w:bottom w:val="single" w:sz="4" w:space="0" w:color="000000"/>
            </w:tcBorders>
            <w:vAlign w:val="center"/>
          </w:tcPr>
          <w:p w:rsidR="00E82F16" w:rsidRDefault="00397C3F">
            <w:pPr>
              <w:snapToGrid w:val="0"/>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31</w:t>
            </w:r>
          </w:p>
        </w:tc>
        <w:tc>
          <w:tcPr>
            <w:tcW w:w="8332" w:type="dxa"/>
            <w:tcBorders>
              <w:top w:val="single" w:sz="4" w:space="0" w:color="000000"/>
              <w:left w:val="single" w:sz="4" w:space="0" w:color="000000"/>
              <w:bottom w:val="single" w:sz="4" w:space="0" w:color="000000"/>
              <w:right w:val="single" w:sz="4" w:space="0" w:color="000000"/>
            </w:tcBorders>
            <w:vAlign w:val="center"/>
          </w:tcPr>
          <w:p w:rsidR="00E82F16" w:rsidRDefault="00397C3F">
            <w:pPr>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本项目可磋商内容：采购需求中的技术、服务要求以及合同草案条款。</w:t>
            </w:r>
          </w:p>
        </w:tc>
      </w:tr>
    </w:tbl>
    <w:p w:rsidR="00E82F16" w:rsidRDefault="00397C3F">
      <w:pPr>
        <w:rPr>
          <w:rFonts w:ascii="仿宋" w:eastAsia="仿宋" w:hAnsi="仿宋" w:cs="仿宋"/>
          <w:sz w:val="40"/>
        </w:rPr>
      </w:pPr>
      <w:bookmarkStart w:id="6" w:name="_Toc12146"/>
      <w:bookmarkStart w:id="7" w:name="_Toc535048498"/>
      <w:r>
        <w:rPr>
          <w:rFonts w:ascii="仿宋" w:eastAsia="仿宋" w:hAnsi="仿宋" w:cs="仿宋" w:hint="eastAsia"/>
          <w:sz w:val="40"/>
        </w:rPr>
        <w:br w:type="page"/>
      </w:r>
    </w:p>
    <w:p w:rsidR="00E82F16" w:rsidRDefault="00397C3F">
      <w:pPr>
        <w:pStyle w:val="10"/>
        <w:spacing w:line="240" w:lineRule="auto"/>
        <w:jc w:val="center"/>
        <w:rPr>
          <w:rFonts w:ascii="仿宋" w:eastAsia="仿宋" w:hAnsi="仿宋" w:cs="仿宋"/>
          <w:sz w:val="40"/>
        </w:rPr>
      </w:pPr>
      <w:bookmarkStart w:id="8" w:name="_Toc22239"/>
      <w:r>
        <w:rPr>
          <w:rFonts w:ascii="仿宋" w:eastAsia="仿宋" w:hAnsi="仿宋" w:cs="仿宋" w:hint="eastAsia"/>
          <w:sz w:val="40"/>
        </w:rPr>
        <w:lastRenderedPageBreak/>
        <w:t>二、响应须知</w:t>
      </w:r>
      <w:bookmarkEnd w:id="6"/>
      <w:bookmarkEnd w:id="7"/>
      <w:bookmarkEnd w:id="8"/>
    </w:p>
    <w:p w:rsidR="00E82F16" w:rsidRDefault="00397C3F" w:rsidP="00397C3F">
      <w:pPr>
        <w:pStyle w:val="2"/>
        <w:spacing w:before="0" w:after="0" w:line="240" w:lineRule="auto"/>
        <w:jc w:val="left"/>
        <w:rPr>
          <w:rFonts w:ascii="仿宋" w:eastAsia="仿宋" w:hAnsi="仿宋" w:cs="仿宋"/>
          <w:sz w:val="24"/>
          <w:szCs w:val="24"/>
        </w:rPr>
      </w:pPr>
      <w:bookmarkStart w:id="9" w:name="_Toc8715"/>
      <w:bookmarkStart w:id="10" w:name="_Toc19298"/>
      <w:bookmarkStart w:id="11" w:name="_Toc535048499"/>
      <w:r>
        <w:rPr>
          <w:rFonts w:ascii="仿宋" w:eastAsia="仿宋" w:hAnsi="仿宋" w:cs="仿宋" w:hint="eastAsia"/>
          <w:sz w:val="24"/>
          <w:szCs w:val="24"/>
        </w:rPr>
        <w:t>（一）总  则</w:t>
      </w:r>
      <w:bookmarkEnd w:id="9"/>
      <w:bookmarkEnd w:id="10"/>
      <w:bookmarkEnd w:id="11"/>
    </w:p>
    <w:p w:rsidR="00E82F16" w:rsidRDefault="00397C3F" w:rsidP="00397C3F">
      <w:pPr>
        <w:overflowPunct w:val="0"/>
        <w:autoSpaceDE w:val="0"/>
        <w:snapToGrid w:val="0"/>
        <w:rPr>
          <w:rFonts w:ascii="仿宋" w:eastAsia="仿宋" w:hAnsi="仿宋" w:cs="仿宋"/>
          <w:sz w:val="24"/>
          <w:szCs w:val="24"/>
        </w:rPr>
      </w:pPr>
      <w:r>
        <w:rPr>
          <w:rFonts w:ascii="仿宋" w:eastAsia="仿宋" w:hAnsi="仿宋" w:cs="仿宋" w:hint="eastAsia"/>
          <w:b/>
          <w:bCs/>
          <w:sz w:val="24"/>
          <w:szCs w:val="24"/>
        </w:rPr>
        <w:t>1、工程说明</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1.1本工程项目说明详见本须知前附表。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1.2本工程按照有关法律、行政法规和部门规章，现通过竞争性磋商方式，择优选择成交人。</w:t>
      </w:r>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2、采购范围及工期</w:t>
      </w:r>
      <w:r>
        <w:rPr>
          <w:rFonts w:ascii="仿宋" w:eastAsia="仿宋" w:hAnsi="仿宋" w:cs="仿宋" w:hint="eastAsia"/>
          <w:sz w:val="24"/>
          <w:szCs w:val="24"/>
        </w:rPr>
        <w:t>：</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2.1本工程项目的采购范围详见本须知前附表。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2.2本工程项目的工期要求为：承包人必须在合同规定的时间内完成任务并达到验收合格标准 。</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2.3验收标准：合格。</w:t>
      </w:r>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3、合格的供应商</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3.1具有采购须知前附表第10项规定资质；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3.2 本次采购不接受联合体投标；</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3.3 供应商提供的有关证明必须真实可靠，上交原件备查。</w:t>
      </w:r>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4、踏勘现场</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4.1 按本须知前附表所述的规定，供应商对工程现场及周围环境进行踏勘，以便获取有关编制响应文件和签署合同所涉及现场的资料。供应商承担踏勘现场所发生的一切费用。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4.2 采购单位向供应商提供的有关现场的资料和数据，是采购单位现有的能使供应商利用的资料。采购单位对供应商由此而做出的理解、推论和结论不承担责任；</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4.3 经采购单位的允许，供应商可为踏勘目的进入采购单位的项目现场，但供应商不得因此使采购单位承担有关的责任和蒙受损失。供应商应承担因踏勘现场而造成的死亡、人身伤害、财产损失、损害以及任何责任和风险，引起的费用和开支自行承担；</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4.4 供应</w:t>
      </w:r>
      <w:proofErr w:type="gramStart"/>
      <w:r>
        <w:rPr>
          <w:rFonts w:ascii="仿宋" w:eastAsia="仿宋" w:hAnsi="仿宋" w:cs="仿宋" w:hint="eastAsia"/>
          <w:sz w:val="24"/>
          <w:szCs w:val="24"/>
        </w:rPr>
        <w:t>商考察</w:t>
      </w:r>
      <w:proofErr w:type="gramEnd"/>
      <w:r>
        <w:rPr>
          <w:rFonts w:ascii="仿宋" w:eastAsia="仿宋" w:hAnsi="仿宋" w:cs="仿宋" w:hint="eastAsia"/>
          <w:sz w:val="24"/>
          <w:szCs w:val="24"/>
        </w:rPr>
        <w:t>现场后将被认为已了解工程项目现场情况，掌握了编制响应文件所需的有关条件；</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4.5 供应商在勘查现场时应认真了解工程项目周边状况，充分考虑周围建筑物、地质、水文等因素对响应报价的影响。</w:t>
      </w:r>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5．费用</w:t>
      </w:r>
    </w:p>
    <w:p w:rsidR="00E82F16" w:rsidRDefault="00397C3F" w:rsidP="00397C3F">
      <w:pPr>
        <w:overflowPunct w:val="0"/>
        <w:autoSpaceDE w:val="0"/>
        <w:snapToGrid w:val="0"/>
        <w:spacing w:line="360" w:lineRule="auto"/>
        <w:ind w:firstLine="482"/>
        <w:jc w:val="left"/>
        <w:rPr>
          <w:rFonts w:ascii="仿宋" w:eastAsia="仿宋" w:hAnsi="仿宋" w:cs="仿宋"/>
          <w:sz w:val="24"/>
          <w:szCs w:val="24"/>
        </w:rPr>
      </w:pPr>
      <w:r>
        <w:rPr>
          <w:rFonts w:ascii="仿宋" w:eastAsia="仿宋" w:hAnsi="仿宋" w:cs="仿宋" w:hint="eastAsia"/>
          <w:sz w:val="24"/>
          <w:szCs w:val="24"/>
        </w:rPr>
        <w:lastRenderedPageBreak/>
        <w:t>5.1 供应商应承担其参加本次响应活动自身所发生的一切费用。不论采购结果如何，采购单位及采购代理单位对上述费用不负任何责任。所递交的所有与响应有关的资料均不予退还。</w:t>
      </w:r>
    </w:p>
    <w:p w:rsidR="00E82F16" w:rsidRDefault="00397C3F" w:rsidP="00397C3F">
      <w:pPr>
        <w:pStyle w:val="1"/>
        <w:spacing w:line="360" w:lineRule="auto"/>
        <w:ind w:firstLine="482"/>
        <w:rPr>
          <w:rFonts w:ascii="仿宋" w:eastAsia="仿宋" w:hAnsi="仿宋" w:cs="仿宋"/>
          <w:sz w:val="24"/>
          <w:szCs w:val="24"/>
          <w:lang w:val="zh-CN"/>
        </w:rPr>
      </w:pPr>
      <w:r>
        <w:rPr>
          <w:rFonts w:ascii="仿宋" w:eastAsia="仿宋" w:hAnsi="仿宋" w:cs="仿宋" w:hint="eastAsia"/>
          <w:sz w:val="24"/>
          <w:szCs w:val="24"/>
        </w:rPr>
        <w:t>5.2.1 本工程采购代理服务费</w:t>
      </w:r>
      <w:proofErr w:type="gramStart"/>
      <w:r>
        <w:rPr>
          <w:rFonts w:ascii="仿宋" w:eastAsia="仿宋" w:hAnsi="仿宋" w:cs="仿宋" w:hint="eastAsia"/>
          <w:sz w:val="24"/>
          <w:szCs w:val="24"/>
        </w:rPr>
        <w:t>由成交人</w:t>
      </w:r>
      <w:proofErr w:type="gramEnd"/>
      <w:r>
        <w:rPr>
          <w:rFonts w:ascii="仿宋" w:eastAsia="仿宋" w:hAnsi="仿宋" w:cs="仿宋" w:hint="eastAsia"/>
          <w:sz w:val="24"/>
          <w:szCs w:val="24"/>
        </w:rPr>
        <w:t>支付。</w:t>
      </w:r>
      <w:r>
        <w:rPr>
          <w:rFonts w:ascii="仿宋" w:eastAsia="仿宋" w:hAnsi="仿宋" w:cs="仿宋" w:hint="eastAsia"/>
          <w:sz w:val="24"/>
          <w:szCs w:val="24"/>
          <w:lang w:val="zh-CN"/>
        </w:rPr>
        <w:t>成交人在签订合同前，按国家计委计价格[2002]1980号文规定的75%向山东盛和招标代理有限公司交纳成交服务费。</w:t>
      </w:r>
      <w:r>
        <w:rPr>
          <w:rFonts w:ascii="仿宋" w:eastAsia="仿宋" w:hAnsi="仿宋" w:hint="eastAsia"/>
          <w:color w:val="000000"/>
          <w:sz w:val="24"/>
          <w:szCs w:val="24"/>
          <w:lang w:val="zh-CN"/>
        </w:rPr>
        <w:t>成交供应商在签订合同前交纳成交金额千分之一的公证费。</w:t>
      </w:r>
    </w:p>
    <w:p w:rsidR="00E82F16" w:rsidRDefault="00397C3F" w:rsidP="00397C3F">
      <w:pPr>
        <w:pStyle w:val="2"/>
        <w:spacing w:before="0" w:after="0"/>
        <w:rPr>
          <w:rFonts w:ascii="仿宋" w:eastAsia="仿宋" w:hAnsi="仿宋" w:cs="仿宋"/>
          <w:sz w:val="24"/>
          <w:szCs w:val="24"/>
        </w:rPr>
      </w:pPr>
      <w:bookmarkStart w:id="12" w:name="_Toc535048500"/>
      <w:bookmarkStart w:id="13" w:name="_Toc21475"/>
      <w:bookmarkStart w:id="14" w:name="_Toc5524"/>
      <w:r>
        <w:rPr>
          <w:rFonts w:ascii="仿宋" w:eastAsia="仿宋" w:hAnsi="仿宋" w:cs="仿宋" w:hint="eastAsia"/>
          <w:sz w:val="24"/>
          <w:szCs w:val="24"/>
        </w:rPr>
        <w:t>（二）磋商文件</w:t>
      </w:r>
      <w:bookmarkEnd w:id="12"/>
      <w:bookmarkEnd w:id="13"/>
      <w:bookmarkEnd w:id="14"/>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bCs/>
          <w:sz w:val="24"/>
          <w:szCs w:val="24"/>
        </w:rPr>
        <w:t>6．磋商文件的组成</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6.1 磋商文件的取得及处理 </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6.1.1供应商应从山东盛和招标代理有限公司处</w:t>
      </w:r>
      <w:proofErr w:type="gramStart"/>
      <w:r>
        <w:rPr>
          <w:rFonts w:ascii="仿宋" w:eastAsia="仿宋" w:hAnsi="仿宋" w:cs="仿宋" w:hint="eastAsia"/>
          <w:sz w:val="24"/>
          <w:szCs w:val="24"/>
        </w:rPr>
        <w:t>购买磋商</w:t>
      </w:r>
      <w:proofErr w:type="gramEnd"/>
      <w:r>
        <w:rPr>
          <w:rFonts w:ascii="仿宋" w:eastAsia="仿宋" w:hAnsi="仿宋" w:cs="仿宋" w:hint="eastAsia"/>
          <w:sz w:val="24"/>
          <w:szCs w:val="24"/>
        </w:rPr>
        <w:t>文件，磋商文件一经售出概不退还。</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6.1.2磋商文件应保密，不得向他人</w:t>
      </w:r>
      <w:proofErr w:type="gramStart"/>
      <w:r>
        <w:rPr>
          <w:rFonts w:ascii="仿宋" w:eastAsia="仿宋" w:hAnsi="仿宋" w:cs="仿宋" w:hint="eastAsia"/>
          <w:sz w:val="24"/>
          <w:szCs w:val="24"/>
        </w:rPr>
        <w:t>泄露磋商</w:t>
      </w:r>
      <w:proofErr w:type="gramEnd"/>
      <w:r>
        <w:rPr>
          <w:rFonts w:ascii="仿宋" w:eastAsia="仿宋" w:hAnsi="仿宋" w:cs="仿宋" w:hint="eastAsia"/>
          <w:sz w:val="24"/>
          <w:szCs w:val="24"/>
        </w:rPr>
        <w:t>文件的任何内容和细节，供应商之间不得相互串通，故意提高或压低报价，若出现或发现上述情况，采购单位有权取消此次采购活动。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6.2 磋商文件包括下列内容</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第一章  响应须知及前附表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第二章  供应商应当提交的资格、资信等证明文件</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第三章  合同条款</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第四章  项目说明及工程量清单</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 xml:space="preserve">    第五章  响应文件格式</w:t>
      </w:r>
    </w:p>
    <w:p w:rsidR="00E82F16" w:rsidRDefault="00397C3F" w:rsidP="00397C3F">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第六章  具体评审办法</w:t>
      </w:r>
    </w:p>
    <w:p w:rsidR="00E82F16" w:rsidRDefault="00397C3F" w:rsidP="00397C3F">
      <w:pPr>
        <w:overflowPunct w:val="0"/>
        <w:autoSpaceDE w:val="0"/>
        <w:snapToGrid w:val="0"/>
        <w:spacing w:line="360" w:lineRule="auto"/>
        <w:ind w:firstLineChars="400" w:firstLine="960"/>
        <w:jc w:val="left"/>
        <w:rPr>
          <w:rFonts w:ascii="仿宋" w:eastAsia="仿宋" w:hAnsi="仿宋" w:cs="仿宋"/>
          <w:sz w:val="24"/>
          <w:szCs w:val="24"/>
        </w:rPr>
      </w:pPr>
      <w:r>
        <w:rPr>
          <w:rFonts w:ascii="仿宋" w:eastAsia="仿宋" w:hAnsi="仿宋" w:cs="仿宋" w:hint="eastAsia"/>
          <w:sz w:val="24"/>
          <w:szCs w:val="24"/>
        </w:rPr>
        <w:t>第七章  响应文件格式</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6.3 除6．2内容外，采购单位以书面形式发出的对磋商文件的澄清或修改内容，均为磋商文件的组成部分，对采购单位和</w:t>
      </w:r>
      <w:proofErr w:type="gramStart"/>
      <w:r>
        <w:rPr>
          <w:rFonts w:ascii="仿宋" w:eastAsia="仿宋" w:hAnsi="仿宋" w:cs="仿宋" w:hint="eastAsia"/>
          <w:sz w:val="24"/>
          <w:szCs w:val="24"/>
        </w:rPr>
        <w:t>供应商起约束</w:t>
      </w:r>
      <w:proofErr w:type="gramEnd"/>
      <w:r>
        <w:rPr>
          <w:rFonts w:ascii="仿宋" w:eastAsia="仿宋" w:hAnsi="仿宋" w:cs="仿宋" w:hint="eastAsia"/>
          <w:sz w:val="24"/>
          <w:szCs w:val="24"/>
        </w:rPr>
        <w:t>作用。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6.4 供应商</w:t>
      </w:r>
      <w:proofErr w:type="gramStart"/>
      <w:r>
        <w:rPr>
          <w:rFonts w:ascii="仿宋" w:eastAsia="仿宋" w:hAnsi="仿宋" w:cs="仿宋" w:hint="eastAsia"/>
          <w:sz w:val="24"/>
          <w:szCs w:val="24"/>
        </w:rPr>
        <w:t>获取磋商</w:t>
      </w:r>
      <w:proofErr w:type="gramEnd"/>
      <w:r>
        <w:rPr>
          <w:rFonts w:ascii="仿宋" w:eastAsia="仿宋" w:hAnsi="仿宋" w:cs="仿宋" w:hint="eastAsia"/>
          <w:sz w:val="24"/>
          <w:szCs w:val="24"/>
        </w:rPr>
        <w:t>文件后，应仔细检查磋商文件的所有内容，如有问题应在</w:t>
      </w:r>
      <w:proofErr w:type="gramStart"/>
      <w:r>
        <w:rPr>
          <w:rFonts w:ascii="仿宋" w:eastAsia="仿宋" w:hAnsi="仿宋" w:cs="仿宋" w:hint="eastAsia"/>
          <w:sz w:val="24"/>
          <w:szCs w:val="24"/>
        </w:rPr>
        <w:t>获得磋商</w:t>
      </w:r>
      <w:proofErr w:type="gramEnd"/>
      <w:r>
        <w:rPr>
          <w:rFonts w:ascii="仿宋" w:eastAsia="仿宋" w:hAnsi="仿宋" w:cs="仿宋" w:hint="eastAsia"/>
          <w:sz w:val="24"/>
          <w:szCs w:val="24"/>
        </w:rPr>
        <w:t>文件1日内向采购代理单位提出，否则由此引起的损失由供应商自行承担。供应商同时应认真审阅磋商文件中所有的事项、格式、条款和规范要求等，若供应商的响应文件没有按磋商文件要求提交全部资料，或响应文件没有对磋商文件做出实质性响应，其风险由供应商自行承担，并根据有关条款规定，该响应有可能被拒绝。</w:t>
      </w:r>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7．磋商文件的澄清</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lastRenderedPageBreak/>
        <w:t>7</w:t>
      </w:r>
      <w:r>
        <w:rPr>
          <w:rFonts w:ascii="仿宋" w:eastAsia="仿宋" w:hAnsi="仿宋" w:cs="仿宋" w:hint="eastAsia"/>
          <w:spacing w:val="-8"/>
          <w:sz w:val="24"/>
          <w:szCs w:val="24"/>
        </w:rPr>
        <w:t>.1 供应商在</w:t>
      </w:r>
      <w:proofErr w:type="gramStart"/>
      <w:r>
        <w:rPr>
          <w:rFonts w:ascii="仿宋" w:eastAsia="仿宋" w:hAnsi="仿宋" w:cs="仿宋" w:hint="eastAsia"/>
          <w:spacing w:val="-8"/>
          <w:sz w:val="24"/>
          <w:szCs w:val="24"/>
        </w:rPr>
        <w:t>获得磋商</w:t>
      </w:r>
      <w:proofErr w:type="gramEnd"/>
      <w:r>
        <w:rPr>
          <w:rFonts w:ascii="仿宋" w:eastAsia="仿宋" w:hAnsi="仿宋" w:cs="仿宋" w:hint="eastAsia"/>
          <w:spacing w:val="-8"/>
          <w:sz w:val="24"/>
          <w:szCs w:val="24"/>
        </w:rPr>
        <w:t>文件后，若对磋商文件有任何疑问，应在前附表规定的时间以书面形式向采购单位提出澄清要求，发电子邮件至shzbqdb@163.com，并电话通知。超出时限提出的疑问，概不回答。</w:t>
      </w:r>
    </w:p>
    <w:p w:rsidR="00E82F16" w:rsidRDefault="00397C3F" w:rsidP="00397C3F">
      <w:pPr>
        <w:overflowPunct w:val="0"/>
        <w:autoSpaceDE w:val="0"/>
        <w:snapToGrid w:val="0"/>
        <w:spacing w:line="360" w:lineRule="auto"/>
        <w:rPr>
          <w:rFonts w:ascii="仿宋" w:eastAsia="仿宋" w:hAnsi="仿宋" w:cs="仿宋"/>
          <w:sz w:val="24"/>
          <w:szCs w:val="24"/>
        </w:rPr>
      </w:pPr>
      <w:r>
        <w:rPr>
          <w:rFonts w:ascii="仿宋" w:eastAsia="仿宋" w:hAnsi="仿宋" w:cs="仿宋" w:hint="eastAsia"/>
          <w:b/>
          <w:spacing w:val="-8"/>
          <w:sz w:val="24"/>
          <w:szCs w:val="24"/>
        </w:rPr>
        <w:t>8．磋商文件的修改</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8.1 磋商文件发出后，在规定时限内，采购单位可对磋商文件进行必要的澄清和修改。</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8.2磋商文件的修改将以书面及邮件的形式发送给所有的供应商，供应商应于收到该修改文件后1个工作日内以书面形式给予确认，逾期不确认视为认同。磋商文件的修改内容作为磋商文件的组成部分，具有约束作用。</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8.3 磋商文件的澄清、修改、补充等内容均以书面形式明确的内容为准。当磋商文件、磋商文件的澄清、修改、补充等在同一内容的表述上不一致时，以最后发出的文件为准。</w:t>
      </w:r>
    </w:p>
    <w:p w:rsidR="00E82F16" w:rsidRDefault="00397C3F" w:rsidP="00397C3F">
      <w:pPr>
        <w:overflowPunct w:val="0"/>
        <w:autoSpaceDE w:val="0"/>
        <w:snapToGrid w:val="0"/>
        <w:spacing w:line="360" w:lineRule="auto"/>
        <w:ind w:firstLine="480"/>
        <w:jc w:val="left"/>
        <w:rPr>
          <w:rFonts w:ascii="仿宋" w:eastAsia="仿宋" w:hAnsi="仿宋" w:cs="仿宋"/>
          <w:sz w:val="24"/>
          <w:szCs w:val="24"/>
        </w:rPr>
      </w:pPr>
      <w:r>
        <w:rPr>
          <w:rFonts w:ascii="仿宋" w:eastAsia="仿宋" w:hAnsi="仿宋" w:cs="仿宋" w:hint="eastAsia"/>
          <w:sz w:val="24"/>
          <w:szCs w:val="24"/>
        </w:rPr>
        <w:t>8.4 为使供应商在编制响应文件时有充分的时间对磋商文件的澄清、修改、补充等内容进行研究，采购单位可以酌情延长提交文件的截止日期，具体时间将在磋商文件修改、补充通知中予以明确。</w:t>
      </w:r>
    </w:p>
    <w:p w:rsidR="00E82F16" w:rsidRDefault="00397C3F" w:rsidP="00397C3F">
      <w:pPr>
        <w:pStyle w:val="2"/>
        <w:spacing w:before="0" w:after="0" w:line="360" w:lineRule="auto"/>
        <w:rPr>
          <w:rFonts w:ascii="仿宋" w:eastAsia="仿宋" w:hAnsi="仿宋" w:cs="仿宋"/>
          <w:sz w:val="24"/>
          <w:szCs w:val="24"/>
        </w:rPr>
      </w:pPr>
      <w:bookmarkStart w:id="15" w:name="_Toc18237"/>
      <w:bookmarkStart w:id="16" w:name="_Toc23330"/>
      <w:bookmarkStart w:id="17" w:name="_Toc535048501"/>
      <w:r>
        <w:rPr>
          <w:rFonts w:ascii="仿宋" w:eastAsia="仿宋" w:hAnsi="仿宋" w:cs="仿宋" w:hint="eastAsia"/>
          <w:sz w:val="24"/>
          <w:szCs w:val="24"/>
        </w:rPr>
        <w:t>（三） 响应文件的编制</w:t>
      </w:r>
      <w:bookmarkEnd w:id="15"/>
      <w:bookmarkEnd w:id="16"/>
      <w:bookmarkEnd w:id="17"/>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9．响应文件的语言及度量衡单位</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9.1响应文件和与采购有关的所有往来通知、函件均应使用中文。</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9.2除工程技术规范另有规定外，响应文件使用的度量衡单位，均采用中华人民共和国法定计量单位。</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10．响应文件的组成</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10.1响应文件由报价函、报价一览表、资格审查部分、商务部分、技术部分组成；</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第一部分  报价函</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1、报价函</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2、法人参与响应的提供法定代表人证明及身份证复印件；授权代理人参与响应的提供法定代表人授权委托书、法定代表人身份证复印件、授权代理人的身份证明复印件； </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3、报价一览表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4、磋商文件要求供应商提交的其他资料。</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第二部分  资格审查部分</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lastRenderedPageBreak/>
        <w:t>1、响应磋商文件要求的相关证明材料。</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2、供应商对提供的以上资料的真实性负责，评审过程中磋商小组若对以上供应商提供的资料若发现有不实之处，按无效响应处理。</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第三部分  商务部分</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1、报价汇总表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2、工程量清单报价表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2.1.响应报价</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2.2.工程项目总价表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2、供应商认为需要提交的其他资料。</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第四部分  技术部分</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1、施工组织设计或施工方案</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（1）综合说明，质量、服务、安全文明施工目标； </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（2）主要施工方法；新技术、新材料、新工艺、新设备的应用；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（3）工程投入的主要物资和施工机械设备情况、主要施工机械进场计划；</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（4）劳动力安排计划；</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（5）确保工程质量的技术组织措施；</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（6）确保安全生产的技术组织措施；</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（7）确保文明施工的技术组织措施；</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（8）施工顺序、总进度安排及</w:t>
      </w:r>
      <w:proofErr w:type="gramStart"/>
      <w:r>
        <w:rPr>
          <w:rFonts w:ascii="仿宋" w:eastAsia="仿宋" w:hAnsi="仿宋" w:cs="仿宋" w:hint="eastAsia"/>
          <w:sz w:val="24"/>
          <w:szCs w:val="24"/>
        </w:rPr>
        <w:t>总形象</w:t>
      </w:r>
      <w:proofErr w:type="gramEnd"/>
      <w:r>
        <w:rPr>
          <w:rFonts w:ascii="仿宋" w:eastAsia="仿宋" w:hAnsi="仿宋" w:cs="仿宋" w:hint="eastAsia"/>
          <w:sz w:val="24"/>
          <w:szCs w:val="24"/>
        </w:rPr>
        <w:t>进度示意图。</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2、项目管理机构配备</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（1）项目经理或建造师简历表；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（2）项目管理班子配备情况及其它辅助说明资料、施工力量部署。</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3、供应商认为需要提交的其他资料。</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供应商应接上述规定制作响应文件，并按磋商文件给定的相关格式进行编制（给定格式可以根据需要进行调整）；没有的格式可以自行设计。</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11．响应文件格式</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11</w:t>
      </w:r>
      <w:r>
        <w:rPr>
          <w:rFonts w:ascii="仿宋" w:eastAsia="仿宋" w:hAnsi="仿宋" w:cs="仿宋" w:hint="eastAsia"/>
          <w:spacing w:val="-8"/>
          <w:sz w:val="24"/>
          <w:szCs w:val="24"/>
        </w:rPr>
        <w:t>.1 响应文件包括本须知第10条中规定的内容，供应商提交的响应文件应当</w:t>
      </w:r>
      <w:proofErr w:type="gramStart"/>
      <w:r>
        <w:rPr>
          <w:rFonts w:ascii="仿宋" w:eastAsia="仿宋" w:hAnsi="仿宋" w:cs="仿宋" w:hint="eastAsia"/>
          <w:spacing w:val="-8"/>
          <w:sz w:val="24"/>
          <w:szCs w:val="24"/>
        </w:rPr>
        <w:t>使用磋商</w:t>
      </w:r>
      <w:proofErr w:type="gramEnd"/>
      <w:r>
        <w:rPr>
          <w:rFonts w:ascii="仿宋" w:eastAsia="仿宋" w:hAnsi="仿宋" w:cs="仿宋" w:hint="eastAsia"/>
          <w:spacing w:val="-8"/>
          <w:sz w:val="24"/>
          <w:szCs w:val="24"/>
        </w:rPr>
        <w:t>文件所提供的响应文件全部格式（表格可以按同样格式扩展）。</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12．响应报价</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12.1本工程为固定综合单价合同,响应报总价。供应商所报的综合单价应为完成</w:t>
      </w:r>
      <w:r>
        <w:rPr>
          <w:rFonts w:ascii="仿宋" w:eastAsia="仿宋" w:hAnsi="仿宋" w:cs="仿宋" w:hint="eastAsia"/>
          <w:sz w:val="24"/>
          <w:szCs w:val="24"/>
        </w:rPr>
        <w:lastRenderedPageBreak/>
        <w:t>一个规定计量单位的分部分项工程量清单项目或措施清单项目所需的人工费、材料费、施工机械使用费和企业管理费与利润，以及一定范围内的风险费用;.</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供应商应根据磋商文件、工程量清单、市场价格信息及有关规定，结合本工程特点、采购单位的相关要求及自身技术和管理水平、经营状况以及制定的施工方案，进行报价。</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工程价款调整：</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由于施工图设计变更、采购单位提供的工程量清单有误或项目特征表述与设计不符、以及其他非承包人原因导致的工程量清单项目、工程量发生变化所影响的工程价款，应按下列方法执行：</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（1）增加的工程量清单项目，其综合单价按照合同相关专用条款确定；</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（2）采购单位采购时提供的工程量有误或因非承包人原因引起的工程量变化，其工程量按实调整，但原有的综合单价不作调整。</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12.2其他要求：</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12.2.1工程所需临时水、电、道路及施工期间交通组织及周边关系协调等问题均由承包人自行解决，所需费用自行承担。</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12.2.2施工过程中应确保沿线道路随时畅通，及时清理路面，保护没线设施，因施工造成的公共设施、构筑物，各类管线、缆等财产损失，由承包人负责；</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12.2.3供应商应最大限度的减少对周围建筑物、构筑物等的影响，并充分考虑安全文明施工、公共利益的保护、公众出行的便利等问题采取有效的施工方法、施工措施对周边的建筑物、构筑物等予以保护，相关的措施费用自行承担；</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12.2.4报价要求：</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 xml:space="preserve"> 报价依据：</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（1）《建设工程工程量清单计价规范》（GB50500-2013）；</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（2）《山东省建设工程工程量清单计价规则》（2011）；</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（4）磋商文件、采购控制价及其补充通知、答疑纪要；</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（5）建设工程相关文件及相关资料；</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 xml:space="preserve">（6）施工现场情况、工程特点及拟定的响应施工组织设计或施工方案； </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（7）与建设项目相关的标准、规范等技术资料；</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（8）市场价、工程造价管理机构发布的工程造价信息等；</w:t>
      </w:r>
    </w:p>
    <w:p w:rsidR="00E82F16" w:rsidRDefault="00397C3F" w:rsidP="00397C3F">
      <w:pPr>
        <w:tabs>
          <w:tab w:val="left" w:pos="1204"/>
        </w:tabs>
        <w:snapToGrid w:val="0"/>
        <w:spacing w:line="360" w:lineRule="auto"/>
        <w:ind w:firstLine="480"/>
        <w:rPr>
          <w:rFonts w:ascii="仿宋" w:eastAsia="仿宋" w:hAnsi="仿宋" w:cs="仿宋"/>
        </w:rPr>
      </w:pPr>
      <w:r>
        <w:rPr>
          <w:rFonts w:ascii="仿宋" w:eastAsia="仿宋" w:hAnsi="仿宋" w:cs="仿宋" w:hint="eastAsia"/>
          <w:sz w:val="24"/>
          <w:szCs w:val="24"/>
        </w:rPr>
        <w:t>（9）其他相关资料。</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lastRenderedPageBreak/>
        <w:t>12.2.5工程量清单报价格式中列明的所有需要填报的单价和合价，供应商均应填报，未填报的单价和合价，视为此项费用已包含在工程量清单的其他单价和合价中。</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12.2.6磋商文件中所提供的工程量清单，供应商未经采购单位同意不得更改。否则，采购单位有权拒绝其响应文件。供应商编制响应报价书时，必须严格按照采购控制价编制使用的表格及其内容。否则，采购单位有权拒绝其响应文件。</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12.2.7</w:t>
      </w:r>
      <w:r>
        <w:rPr>
          <w:rFonts w:ascii="仿宋" w:eastAsia="仿宋" w:hAnsi="仿宋" w:cs="仿宋" w:hint="eastAsia"/>
          <w:sz w:val="24"/>
          <w:szCs w:val="24"/>
          <w:lang w:val="zh-CN"/>
        </w:rPr>
        <w:t>供应商认为需要提交的其他相关证明文件。</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13.响应货币</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13</w:t>
      </w:r>
      <w:r>
        <w:rPr>
          <w:rFonts w:ascii="仿宋" w:eastAsia="仿宋" w:hAnsi="仿宋" w:cs="仿宋" w:hint="eastAsia"/>
          <w:spacing w:val="-8"/>
          <w:sz w:val="24"/>
          <w:szCs w:val="24"/>
        </w:rPr>
        <w:t>.1本工程采购报价采用的币种为人民币。</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14．响应有效期</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14.1响应有效期见本须知前附表所规定的期限，在此期限内，凡符合本磋商文件要求的响应文件均保持有效。</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14.2在特殊情况下，采购单位在原定响应有效期内，可以根据需要以书面形式向供应商提出延长响应有效期的要求，对此要求供应商须以书面形式予以答复。供应商可以拒绝采购单位这种要求，而不被没收响应保证金。同意延长响应有效期的供应商既不能要求也不允许修改其响应文件，但需要相应的延长响应保证金的有效期，在延长的响应有效期内，本须知第15条关于响应保证金的退还与没收的规定仍然适用。</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15．响应保证金</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15.1供应商应在提交响应文件的同时，按本须知前附表规定提交响应保证金，并作为其响应文件的一部分。</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15.2对于未能按要求提交保证金的供应商，采购单位将视为符合性审查不通过而予以无效响应。</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 如供应商发生下列情况之一时，保证金将被没收：</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15.3.1 供应商在开标后至响应有效期满前撤回其响应文件；</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15.3.2 成交后未能在规定期限内提交履约保证金或签订合同协议。</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16．供应商的替代方案</w:t>
      </w:r>
    </w:p>
    <w:p w:rsidR="00E82F16" w:rsidRDefault="00397C3F" w:rsidP="00397C3F">
      <w:pPr>
        <w:overflowPunct w:val="0"/>
        <w:autoSpaceDE w:val="0"/>
        <w:snapToGrid w:val="0"/>
        <w:spacing w:line="360" w:lineRule="auto"/>
        <w:ind w:firstLine="480"/>
        <w:jc w:val="left"/>
        <w:rPr>
          <w:rFonts w:ascii="仿宋" w:eastAsia="仿宋" w:hAnsi="仿宋" w:cs="仿宋"/>
        </w:rPr>
      </w:pPr>
      <w:r>
        <w:rPr>
          <w:rFonts w:ascii="仿宋" w:eastAsia="仿宋" w:hAnsi="仿宋" w:cs="仿宋" w:hint="eastAsia"/>
          <w:sz w:val="24"/>
          <w:szCs w:val="24"/>
        </w:rPr>
        <w:t>16</w:t>
      </w:r>
      <w:r>
        <w:rPr>
          <w:rFonts w:ascii="仿宋" w:eastAsia="仿宋" w:hAnsi="仿宋" w:cs="仿宋" w:hint="eastAsia"/>
          <w:spacing w:val="-8"/>
          <w:sz w:val="24"/>
          <w:szCs w:val="24"/>
        </w:rPr>
        <w:t>.1本次采购不接受替代方案。</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17．响应文件的份数和签署</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17.1 供应商应按本须知前附表规定的份数提交响应文件。</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17.2 响应文件封面、密封条骑缝处及报价函均应加盖供应商印章并经法定代表人或其委托代理人签字或盖章。由委托代理人签字或盖章的响应文件中须同时提交响</w:t>
      </w:r>
      <w:r>
        <w:rPr>
          <w:rFonts w:ascii="仿宋" w:eastAsia="仿宋" w:hAnsi="仿宋" w:cs="仿宋" w:hint="eastAsia"/>
          <w:sz w:val="24"/>
          <w:szCs w:val="24"/>
        </w:rPr>
        <w:lastRenderedPageBreak/>
        <w:t>应文件签署授权委托书，否则响应文件签署无效。</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17.3 除供应商对错误处</w:t>
      </w:r>
      <w:proofErr w:type="gramStart"/>
      <w:r>
        <w:rPr>
          <w:rFonts w:ascii="仿宋" w:eastAsia="仿宋" w:hAnsi="仿宋" w:cs="仿宋" w:hint="eastAsia"/>
          <w:sz w:val="24"/>
          <w:szCs w:val="24"/>
        </w:rPr>
        <w:t>须修改</w:t>
      </w:r>
      <w:proofErr w:type="gramEnd"/>
      <w:r>
        <w:rPr>
          <w:rFonts w:ascii="仿宋" w:eastAsia="仿宋" w:hAnsi="仿宋" w:cs="仿宋" w:hint="eastAsia"/>
          <w:sz w:val="24"/>
          <w:szCs w:val="24"/>
        </w:rPr>
        <w:t>外，全套响应文件应无涂改或</w:t>
      </w:r>
      <w:proofErr w:type="gramStart"/>
      <w:r>
        <w:rPr>
          <w:rFonts w:ascii="仿宋" w:eastAsia="仿宋" w:hAnsi="仿宋" w:cs="仿宋" w:hint="eastAsia"/>
          <w:sz w:val="24"/>
          <w:szCs w:val="24"/>
        </w:rPr>
        <w:t>行间插字和</w:t>
      </w:r>
      <w:proofErr w:type="gramEnd"/>
      <w:r>
        <w:rPr>
          <w:rFonts w:ascii="仿宋" w:eastAsia="仿宋" w:hAnsi="仿宋" w:cs="仿宋" w:hint="eastAsia"/>
          <w:sz w:val="24"/>
          <w:szCs w:val="24"/>
        </w:rPr>
        <w:t>增删。如有修改，修改处应由供应商加盖供应商的印章或由授权代表签字或盖章。</w:t>
      </w:r>
    </w:p>
    <w:p w:rsidR="00E82F16" w:rsidRDefault="00397C3F" w:rsidP="00397C3F">
      <w:pPr>
        <w:pStyle w:val="1"/>
        <w:rPr>
          <w:rFonts w:ascii="仿宋" w:eastAsia="仿宋" w:hAnsi="仿宋" w:cs="仿宋"/>
          <w:b/>
          <w:spacing w:val="-8"/>
          <w:sz w:val="24"/>
          <w:szCs w:val="24"/>
        </w:rPr>
      </w:pPr>
      <w:r>
        <w:rPr>
          <w:rFonts w:ascii="仿宋" w:eastAsia="仿宋" w:hAnsi="仿宋" w:cs="仿宋" w:hint="eastAsia"/>
          <w:b/>
          <w:spacing w:val="-8"/>
          <w:sz w:val="24"/>
          <w:szCs w:val="24"/>
        </w:rPr>
        <w:t>18．质疑</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18.1参加本次采购活动的供应商认为磋商文件、采购过程和成交结果使自己的权益受到损害的，可以在知道或者应知道其权益受到损害之日起7个工作日内，以书面形式一次性向采购人或者采购代理机构提出质疑。</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w:t>
      </w:r>
      <w:proofErr w:type="gramStart"/>
      <w:r>
        <w:rPr>
          <w:rFonts w:ascii="仿宋" w:eastAsia="仿宋" w:hAnsi="仿宋" w:cs="仿宋" w:hint="eastAsia"/>
          <w:sz w:val="24"/>
          <w:szCs w:val="24"/>
        </w:rPr>
        <w:t>质疑书</w:t>
      </w:r>
      <w:proofErr w:type="gramEnd"/>
      <w:r>
        <w:rPr>
          <w:rFonts w:ascii="仿宋" w:eastAsia="仿宋" w:hAnsi="仿宋" w:cs="仿宋" w:hint="eastAsia"/>
          <w:sz w:val="24"/>
          <w:szCs w:val="24"/>
        </w:rPr>
        <w:t>内容应包括以下主要内容：</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18.2.1供应商的姓名或者名称、地址、邮编、联系人及联系电话；</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18.2.2质疑项目的名称、编号；</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18.2.3具体、明确的质疑事项和与质疑事项相关的请求；</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18.2.4事实依据；</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18.2.5必要的法律依据；</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18.2.6提出质疑的日期。</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18.3供应商为自然人的，应当由本人签字；供应商为法人或者其他组织的，应当由法定代表人、主要负责人，或者其授权代表签字或者盖章，并加盖公章。否则采购人或者采购代理机构不予受理。</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18.4除书面形式外，其他任何方式的质疑，采购人或者采购代理机构均不予接受和回复。</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18.5采购人或者采购代理机构在收到质疑书后7个工作日内做出书面答复，并以书面形式通知质疑人和其他有关供应商，但答复不得涉及商业秘密。</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18.6质疑人对采购人、采购代理机构的答复不满意或者采购人、采购代理机构未在规定的时间内做出答复的，可以在答复期满后15个工作日内向同级监管部门投诉。</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18.7参加本次采购活动的供应商认为磋商文件、磋商过程和成交结果使自己的权益受到损害的，可以在知道或者应知道其权益受到损害之日起7个工作日内，以书面形式向采购人或者采购代理机构一次性提出质疑。</w:t>
      </w:r>
    </w:p>
    <w:p w:rsidR="00E82F16" w:rsidRDefault="00397C3F" w:rsidP="00397C3F">
      <w:pPr>
        <w:pStyle w:val="1"/>
        <w:spacing w:line="360" w:lineRule="auto"/>
        <w:ind w:firstLineChars="200" w:firstLine="480"/>
        <w:rPr>
          <w:rFonts w:ascii="仿宋" w:eastAsia="仿宋" w:hAnsi="仿宋" w:cs="仿宋"/>
          <w:sz w:val="24"/>
          <w:szCs w:val="24"/>
        </w:rPr>
      </w:pPr>
      <w:bookmarkStart w:id="18" w:name="_Toc469327377"/>
      <w:r>
        <w:rPr>
          <w:rFonts w:ascii="仿宋" w:eastAsia="仿宋" w:hAnsi="仿宋" w:cs="仿宋" w:hint="eastAsia"/>
          <w:sz w:val="24"/>
          <w:szCs w:val="24"/>
        </w:rPr>
        <w:t>18.8质疑联系方式详见第一</w:t>
      </w:r>
      <w:proofErr w:type="gramStart"/>
      <w:r>
        <w:rPr>
          <w:rFonts w:ascii="仿宋" w:eastAsia="仿宋" w:hAnsi="仿宋" w:cs="仿宋" w:hint="eastAsia"/>
          <w:sz w:val="24"/>
          <w:szCs w:val="24"/>
        </w:rPr>
        <w:t>章项目</w:t>
      </w:r>
      <w:proofErr w:type="gramEnd"/>
      <w:r>
        <w:rPr>
          <w:rFonts w:ascii="仿宋" w:eastAsia="仿宋" w:hAnsi="仿宋" w:cs="仿宋" w:hint="eastAsia"/>
          <w:sz w:val="24"/>
          <w:szCs w:val="24"/>
        </w:rPr>
        <w:t>负责人联系方式</w:t>
      </w:r>
    </w:p>
    <w:p w:rsidR="00E82F16" w:rsidRDefault="00397C3F" w:rsidP="00397C3F">
      <w:pPr>
        <w:pStyle w:val="1"/>
        <w:spacing w:line="360" w:lineRule="auto"/>
        <w:rPr>
          <w:rFonts w:ascii="仿宋" w:eastAsia="仿宋" w:hAnsi="仿宋" w:cs="仿宋"/>
          <w:b/>
          <w:spacing w:val="-8"/>
          <w:sz w:val="24"/>
          <w:szCs w:val="24"/>
        </w:rPr>
      </w:pPr>
      <w:r>
        <w:rPr>
          <w:rFonts w:ascii="仿宋" w:eastAsia="仿宋" w:hAnsi="仿宋" w:cs="仿宋" w:hint="eastAsia"/>
          <w:b/>
          <w:spacing w:val="-8"/>
          <w:sz w:val="24"/>
          <w:szCs w:val="24"/>
        </w:rPr>
        <w:t>19.投诉</w:t>
      </w:r>
      <w:bookmarkEnd w:id="18"/>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19.1按照相关的法律、法规及规定，质疑人对采购人、采购代理机构的答复不满意或者采购人、采购代理机构未在规定的时间内做出答复的，可以在答复期满后15</w:t>
      </w:r>
      <w:r>
        <w:rPr>
          <w:rFonts w:ascii="仿宋" w:eastAsia="仿宋" w:hAnsi="仿宋" w:cs="仿宋" w:hint="eastAsia"/>
          <w:sz w:val="24"/>
          <w:szCs w:val="24"/>
        </w:rPr>
        <w:lastRenderedPageBreak/>
        <w:t>个工作日内向同级监管部门投诉。</w:t>
      </w:r>
    </w:p>
    <w:p w:rsidR="00E82F16" w:rsidRDefault="00397C3F" w:rsidP="00397C3F">
      <w:pPr>
        <w:pStyle w:val="2"/>
        <w:spacing w:before="0" w:after="0" w:line="360" w:lineRule="auto"/>
        <w:rPr>
          <w:rFonts w:ascii="仿宋" w:eastAsia="仿宋" w:hAnsi="仿宋" w:cs="仿宋"/>
          <w:sz w:val="24"/>
          <w:szCs w:val="24"/>
        </w:rPr>
      </w:pPr>
      <w:bookmarkStart w:id="19" w:name="_Toc535048502"/>
      <w:bookmarkStart w:id="20" w:name="_Toc509"/>
      <w:bookmarkStart w:id="21" w:name="_Toc11061"/>
      <w:r>
        <w:rPr>
          <w:rFonts w:ascii="仿宋" w:eastAsia="仿宋" w:hAnsi="仿宋" w:cs="仿宋" w:hint="eastAsia"/>
          <w:sz w:val="24"/>
          <w:szCs w:val="24"/>
        </w:rPr>
        <w:t>（四）响应文件的提交</w:t>
      </w:r>
      <w:bookmarkEnd w:id="19"/>
      <w:bookmarkEnd w:id="20"/>
      <w:bookmarkEnd w:id="21"/>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20．响应文件的装订、密封和标记</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20.1响应文件的装订要求：响应文件的正本和副本均需采用A4纸张打印，采用WORD或EXCEL文本，字迹应清晰易于辨认，于左侧按目录顺序装订成册，并在每页上注明页码。应在响应文件封面的右上角清楚注明“正本”、“副本”和“包号”。正本和副本如有不一致之处，以正本为准。唱价单单独密封一份，</w:t>
      </w:r>
      <w:proofErr w:type="gramStart"/>
      <w:r>
        <w:rPr>
          <w:rFonts w:ascii="仿宋" w:eastAsia="仿宋" w:hAnsi="仿宋" w:cs="仿宋" w:hint="eastAsia"/>
          <w:sz w:val="24"/>
          <w:szCs w:val="24"/>
        </w:rPr>
        <w:t>当唱价</w:t>
      </w:r>
      <w:proofErr w:type="gramEnd"/>
      <w:r>
        <w:rPr>
          <w:rFonts w:ascii="仿宋" w:eastAsia="仿宋" w:hAnsi="仿宋" w:cs="仿宋" w:hint="eastAsia"/>
          <w:sz w:val="24"/>
          <w:szCs w:val="24"/>
        </w:rPr>
        <w:t>单与正本不一致时，以唱价单为准，并加盖单位公章和法定代表人（或代理人）印鉴。由委托代理人签字或盖章的响应文件中须同时提交响应文件签署授权委托书。</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20.2 供应商所提交的响应文件必须胶装。</w:t>
      </w:r>
    </w:p>
    <w:p w:rsidR="00E82F16" w:rsidRDefault="00397C3F" w:rsidP="00397C3F">
      <w:pPr>
        <w:overflowPunct w:val="0"/>
        <w:autoSpaceDE w:val="0"/>
        <w:snapToGrid w:val="0"/>
        <w:spacing w:line="360" w:lineRule="auto"/>
        <w:ind w:firstLine="450"/>
        <w:rPr>
          <w:rFonts w:ascii="仿宋" w:eastAsia="仿宋" w:hAnsi="仿宋" w:cs="仿宋"/>
        </w:rPr>
      </w:pPr>
      <w:r>
        <w:rPr>
          <w:rFonts w:ascii="仿宋" w:eastAsia="仿宋" w:hAnsi="仿宋" w:cs="仿宋" w:hint="eastAsia"/>
          <w:b/>
          <w:spacing w:val="-8"/>
          <w:sz w:val="24"/>
          <w:szCs w:val="24"/>
        </w:rPr>
        <w:t>响应文件必须胶装，否则为无效响应文件。</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20.2 供应商应将响应文件的正本和副本分别密封；唱价单单独密封一份，资质证明文件单独密封一份；响应文件电子版单独密封一份。</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 在响应文件密封袋上应注明：</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20.3.1 项目名称、项目编号、所响应包号；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20.3.2 供应商名称、地址、联系人、联系电话；</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20.3.3 “开标时才能启封”字样。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20.4 供应商应按磋商文件附件的密封件封面格式密封响应文件及相关资料，以便本须知第23条规定情况发生时，采购单位</w:t>
      </w:r>
      <w:proofErr w:type="gramStart"/>
      <w:r>
        <w:rPr>
          <w:rFonts w:ascii="仿宋" w:eastAsia="仿宋" w:hAnsi="仿宋" w:cs="仿宋" w:hint="eastAsia"/>
          <w:sz w:val="24"/>
          <w:szCs w:val="24"/>
        </w:rPr>
        <w:t>可按封袋上</w:t>
      </w:r>
      <w:proofErr w:type="gramEnd"/>
      <w:r>
        <w:rPr>
          <w:rFonts w:ascii="仿宋" w:eastAsia="仿宋" w:hAnsi="仿宋" w:cs="仿宋" w:hint="eastAsia"/>
          <w:sz w:val="24"/>
          <w:szCs w:val="24"/>
        </w:rPr>
        <w:t>标明的供应商地址将响应文件原封退回。</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20.5 如果响应文件没有按本须知第20.1款、第20.2款和第0.3款规定装订和加写标记及密封，采购单位将不承担响应文件提前开封的责任。对由此造成的提前开封的响应文件将予以拒绝，并退还给供应商。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20.6 所有响应文件的外层密封袋的封口处应加盖供应商公章、法定代表人印鉴（或授权代表签字）。</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20.7唱价单单独密封在一个信封内，与响应文件同时递交。在信封密封骑缝处加盖供应商公章、法定代表人或法定代表人授权委托人印章，并在封面上注明：“唱价单”、项目名称、项目编号、所响应包号、供应商名称、供应商地址及联系方式、 “开标时才能启封”字样。</w:t>
      </w:r>
    </w:p>
    <w:p w:rsidR="00E82F16" w:rsidRDefault="00397C3F" w:rsidP="00397C3F">
      <w:pPr>
        <w:overflowPunct w:val="0"/>
        <w:autoSpaceDE w:val="0"/>
        <w:snapToGrid w:val="0"/>
        <w:spacing w:line="360" w:lineRule="auto"/>
        <w:ind w:firstLine="480"/>
        <w:rPr>
          <w:rFonts w:ascii="仿宋" w:eastAsia="仿宋" w:hAnsi="仿宋" w:cs="仿宋"/>
          <w:sz w:val="24"/>
          <w:szCs w:val="24"/>
        </w:rPr>
      </w:pPr>
      <w:r>
        <w:rPr>
          <w:rFonts w:ascii="仿宋" w:eastAsia="仿宋" w:hAnsi="仿宋" w:cs="仿宋" w:hint="eastAsia"/>
          <w:sz w:val="24"/>
          <w:szCs w:val="24"/>
        </w:rPr>
        <w:t>20.8 电子文档可以是WORD或EXCEL格式，也按上述要求单独密封和标志。</w:t>
      </w:r>
    </w:p>
    <w:p w:rsidR="00E82F16" w:rsidRDefault="00397C3F" w:rsidP="00397C3F">
      <w:pPr>
        <w:overflowPunct w:val="0"/>
        <w:autoSpaceDE w:val="0"/>
        <w:snapToGrid w:val="0"/>
        <w:spacing w:line="360" w:lineRule="auto"/>
        <w:ind w:firstLine="480"/>
        <w:rPr>
          <w:rFonts w:ascii="仿宋" w:eastAsia="仿宋" w:hAnsi="仿宋" w:cs="仿宋"/>
          <w:b/>
        </w:rPr>
      </w:pPr>
      <w:r>
        <w:rPr>
          <w:rFonts w:ascii="仿宋" w:eastAsia="仿宋" w:hAnsi="仿宋" w:cs="仿宋" w:hint="eastAsia"/>
          <w:sz w:val="24"/>
          <w:szCs w:val="24"/>
        </w:rPr>
        <w:lastRenderedPageBreak/>
        <w:t>20.9资质证明文件及相关材料也按上述要求单独密封和标志。</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21．响应文件的提交</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21.</w:t>
      </w:r>
      <w:r>
        <w:rPr>
          <w:rFonts w:ascii="仿宋" w:eastAsia="仿宋" w:hAnsi="仿宋" w:cs="仿宋" w:hint="eastAsia"/>
          <w:spacing w:val="-8"/>
          <w:sz w:val="24"/>
          <w:szCs w:val="24"/>
        </w:rPr>
        <w:t>1供应商应按本须知前附表所规定的地点，于截止时间前提交响应文件。</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22．响应文件提交的截止时间</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22.1响应文件提交的截止时间见本须知前附表规定。</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22.2采购单位可按本须知第8条规定以修改补充通知的方式，酌情延长提交响应文件的截止时间。在此情况下，供应商的所有权利和义务以及供应商受制约的截止时间，均以延长后新的响应截止时间为准。</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23．迟交的响应文件</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23</w:t>
      </w:r>
      <w:r>
        <w:rPr>
          <w:rFonts w:ascii="仿宋" w:eastAsia="仿宋" w:hAnsi="仿宋" w:cs="仿宋" w:hint="eastAsia"/>
          <w:spacing w:val="-8"/>
          <w:sz w:val="24"/>
          <w:szCs w:val="24"/>
        </w:rPr>
        <w:t>.1在本须知第20条规定的响应截止时间以后递交的响应文件，将被拒绝并退回给供应商。</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24．响应文件的补充、修改与撤回</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24.1供应商在提交响应文件以后，在规定的响应截止时间之前，可以以书面形式补充修改或撤回已提交的响应文件，并以书面形式通知采购单位。补充、修改的内容为响应文件的组成部分。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24.2供应商对响应文件的补充、修改，应按本须知第20条有关规定密封、标记和提交，并在内外层响应文件密封袋上清楚标明“补充、修改”或“撤回”字样。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24.3采购撤回通知书也可采用邮件的方式，只要采购单位在响应截止日期前收到此邮件，但此邮件应满足下列条件：</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（1）邮件上应有供应商名称、地址、电话并有供应商公章；</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（2）具有本须知第20.3款所要求的标注；</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（3）非常清楚地标明“撤回”字样；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（4）有授权代表的签字或随后有经签署的确认文本。</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24.4在响应截止时间之后，供应商不得补充、修改响应文件。</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24.5在响应截止日期</w:t>
      </w:r>
      <w:proofErr w:type="gramStart"/>
      <w:r>
        <w:rPr>
          <w:rFonts w:ascii="仿宋" w:eastAsia="仿宋" w:hAnsi="仿宋" w:cs="仿宋" w:hint="eastAsia"/>
          <w:sz w:val="24"/>
          <w:szCs w:val="24"/>
        </w:rPr>
        <w:t>至供应</w:t>
      </w:r>
      <w:proofErr w:type="gramEnd"/>
      <w:r>
        <w:rPr>
          <w:rFonts w:ascii="仿宋" w:eastAsia="仿宋" w:hAnsi="仿宋" w:cs="仿宋" w:hint="eastAsia"/>
          <w:sz w:val="24"/>
          <w:szCs w:val="24"/>
        </w:rPr>
        <w:t>商在报价函中规定的响应有效期满之前的这段时间内，供应商不得撤回其响应文件，否则其响应保证金将被没收。</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25．资格后审（详见开标会部分）</w:t>
      </w:r>
    </w:p>
    <w:p w:rsidR="00E82F16" w:rsidRDefault="00397C3F" w:rsidP="00397C3F">
      <w:pPr>
        <w:pStyle w:val="2"/>
        <w:spacing w:before="0" w:after="0"/>
        <w:rPr>
          <w:rFonts w:ascii="仿宋" w:eastAsia="仿宋" w:hAnsi="仿宋" w:cs="仿宋"/>
          <w:sz w:val="24"/>
          <w:szCs w:val="24"/>
        </w:rPr>
      </w:pPr>
      <w:bookmarkStart w:id="22" w:name="_Toc535048503"/>
      <w:bookmarkStart w:id="23" w:name="_Toc24278"/>
      <w:bookmarkStart w:id="24" w:name="_Toc22369"/>
      <w:r>
        <w:rPr>
          <w:rFonts w:ascii="仿宋" w:eastAsia="仿宋" w:hAnsi="仿宋" w:cs="仿宋" w:hint="eastAsia"/>
          <w:sz w:val="24"/>
          <w:szCs w:val="24"/>
        </w:rPr>
        <w:t>（五）开标会</w:t>
      </w:r>
      <w:bookmarkEnd w:id="22"/>
      <w:bookmarkEnd w:id="23"/>
      <w:bookmarkEnd w:id="24"/>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26．开标会程序</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26.1采购单位按本须知前附表所规定的时间和地点公开举行开标会议，并邀请所</w:t>
      </w:r>
      <w:r>
        <w:rPr>
          <w:rFonts w:ascii="仿宋" w:eastAsia="仿宋" w:hAnsi="仿宋" w:cs="仿宋" w:hint="eastAsia"/>
          <w:sz w:val="24"/>
          <w:szCs w:val="24"/>
        </w:rPr>
        <w:lastRenderedPageBreak/>
        <w:t>有供应商参加。供应商的法定代表人或授权代表必须出席开标会议，并签名报到，如不能按时参加,视为自动放弃。</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26.2 按规定提交合格的撤回通知的响应文件不予开封，并退回给供应商；在响应截止时间之后递交的响应文件，将不予接收，原封退还给供应商。按本须知第25条规定确定为无效的响应文件，不予送交评审。</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 开标会议程序</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26.3.1 开标会议由采购代理单位主持，按照开标</w:t>
      </w:r>
      <w:proofErr w:type="gramStart"/>
      <w:r>
        <w:rPr>
          <w:rFonts w:ascii="仿宋" w:eastAsia="仿宋" w:hAnsi="仿宋" w:cs="仿宋" w:hint="eastAsia"/>
          <w:sz w:val="24"/>
          <w:szCs w:val="24"/>
        </w:rPr>
        <w:t>会程序</w:t>
      </w:r>
      <w:proofErr w:type="gramEnd"/>
      <w:r>
        <w:rPr>
          <w:rFonts w:ascii="仿宋" w:eastAsia="仿宋" w:hAnsi="仿宋" w:cs="仿宋" w:hint="eastAsia"/>
          <w:sz w:val="24"/>
          <w:szCs w:val="24"/>
        </w:rPr>
        <w:t>进行。</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26.3.2 报价：响应文件经检查无误后当众拆封，由报价人统一宣读唱价单，其内容要与响应文件一致，否则以唱价单为准。报价完毕后如无误，各供应商授权代表对报价内容现场签字认可。</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26.3.3 采购单位在磋商文件要求提交响应文件的截止时间前收到的响应文件，开标会议上都应当</w:t>
      </w:r>
      <w:proofErr w:type="gramStart"/>
      <w:r>
        <w:rPr>
          <w:rFonts w:ascii="仿宋" w:eastAsia="仿宋" w:hAnsi="仿宋" w:cs="仿宋" w:hint="eastAsia"/>
          <w:sz w:val="24"/>
          <w:szCs w:val="24"/>
        </w:rPr>
        <w:t>众予以</w:t>
      </w:r>
      <w:proofErr w:type="gramEnd"/>
      <w:r>
        <w:rPr>
          <w:rFonts w:ascii="仿宋" w:eastAsia="仿宋" w:hAnsi="仿宋" w:cs="仿宋" w:hint="eastAsia"/>
          <w:sz w:val="24"/>
          <w:szCs w:val="24"/>
        </w:rPr>
        <w:t>拆封、宣读唱价单。</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26.3.4采购代理单位对开标会议过程进行记录，并存档备查。</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26.3.5 响应文件有下列情形之一的。采购单位不予受理：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1）逾期送达的或者未送达指定地点的；</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2）未按本须知第20条的要求装订、密封和标记的。</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27．响应文件的有效性</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27.1评审时，响应文件出现下列情形之一的，由评审委员会初审后按无效响应处理：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w:t>
      </w:r>
      <w:r>
        <w:rPr>
          <w:rFonts w:ascii="仿宋" w:eastAsia="仿宋" w:hAnsi="仿宋" w:cs="仿宋" w:hint="eastAsia"/>
          <w:spacing w:val="-8"/>
          <w:sz w:val="24"/>
          <w:szCs w:val="24"/>
        </w:rPr>
        <w:t>不具备前附表第10项供应商资格要求；</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w:t>
      </w:r>
      <w:r>
        <w:rPr>
          <w:rFonts w:ascii="仿宋" w:eastAsia="仿宋" w:hAnsi="仿宋" w:cs="仿宋" w:hint="eastAsia"/>
          <w:spacing w:val="-8"/>
          <w:sz w:val="24"/>
          <w:szCs w:val="24"/>
        </w:rPr>
        <w:t>响应文件未按磋商文件规定要求制作、密封、签署、盖章；</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27.1.3</w:t>
      </w:r>
      <w:r>
        <w:rPr>
          <w:rFonts w:ascii="仿宋" w:eastAsia="仿宋" w:hAnsi="仿宋" w:cs="仿宋" w:hint="eastAsia"/>
          <w:spacing w:val="-8"/>
          <w:sz w:val="24"/>
          <w:szCs w:val="24"/>
        </w:rPr>
        <w:t>拒绝报价、报价不确定、超出预算控制价或者有多个报价；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27.1.4</w:t>
      </w:r>
      <w:r>
        <w:rPr>
          <w:rFonts w:ascii="仿宋" w:eastAsia="仿宋" w:hAnsi="仿宋" w:cs="仿宋" w:hint="eastAsia"/>
          <w:spacing w:val="-8"/>
          <w:sz w:val="24"/>
          <w:szCs w:val="24"/>
        </w:rPr>
        <w:t>法定代表人或其授权代表未按时参加唱价会议或参加唱价会议未提供有效证明；</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27.1.5</w:t>
      </w:r>
      <w:r>
        <w:rPr>
          <w:rFonts w:ascii="仿宋" w:eastAsia="仿宋" w:hAnsi="仿宋" w:cs="仿宋" w:hint="eastAsia"/>
          <w:spacing w:val="-8"/>
          <w:sz w:val="24"/>
          <w:szCs w:val="24"/>
        </w:rPr>
        <w:t>未按规定缴纳保证金；</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27.1.6</w:t>
      </w:r>
      <w:r>
        <w:rPr>
          <w:rFonts w:ascii="仿宋" w:eastAsia="仿宋" w:hAnsi="仿宋" w:cs="仿宋" w:hint="eastAsia"/>
          <w:spacing w:val="-8"/>
          <w:sz w:val="24"/>
          <w:szCs w:val="24"/>
        </w:rPr>
        <w:t>不</w:t>
      </w:r>
      <w:proofErr w:type="gramStart"/>
      <w:r>
        <w:rPr>
          <w:rFonts w:ascii="仿宋" w:eastAsia="仿宋" w:hAnsi="仿宋" w:cs="仿宋" w:hint="eastAsia"/>
          <w:spacing w:val="-8"/>
          <w:sz w:val="24"/>
          <w:szCs w:val="24"/>
        </w:rPr>
        <w:t>符合磋商</w:t>
      </w:r>
      <w:proofErr w:type="gramEnd"/>
      <w:r>
        <w:rPr>
          <w:rFonts w:ascii="仿宋" w:eastAsia="仿宋" w:hAnsi="仿宋" w:cs="仿宋" w:hint="eastAsia"/>
          <w:spacing w:val="-8"/>
          <w:sz w:val="24"/>
          <w:szCs w:val="24"/>
        </w:rPr>
        <w:t>文件中规定资格条件；</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27.1.7</w:t>
      </w:r>
      <w:r>
        <w:rPr>
          <w:rFonts w:ascii="仿宋" w:eastAsia="仿宋" w:hAnsi="仿宋" w:cs="仿宋" w:hint="eastAsia"/>
          <w:spacing w:val="-8"/>
          <w:sz w:val="24"/>
          <w:szCs w:val="24"/>
        </w:rPr>
        <w:t xml:space="preserve">超出经营范围报价； </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27.1.8</w:t>
      </w:r>
      <w:r>
        <w:rPr>
          <w:rFonts w:ascii="仿宋" w:eastAsia="仿宋" w:hAnsi="仿宋" w:cs="仿宋" w:hint="eastAsia"/>
          <w:spacing w:val="-8"/>
          <w:sz w:val="24"/>
          <w:szCs w:val="24"/>
        </w:rPr>
        <w:t>响应文件正副本未区分或者内容严重不一致；</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27.1.9</w:t>
      </w:r>
      <w:r>
        <w:rPr>
          <w:rFonts w:ascii="仿宋" w:eastAsia="仿宋" w:hAnsi="仿宋" w:cs="仿宋" w:hint="eastAsia"/>
          <w:spacing w:val="-8"/>
          <w:sz w:val="24"/>
          <w:szCs w:val="24"/>
        </w:rPr>
        <w:t>响应有效期不满足磋商文件要求；</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27.1.10</w:t>
      </w:r>
      <w:r>
        <w:rPr>
          <w:rFonts w:ascii="仿宋" w:eastAsia="仿宋" w:hAnsi="仿宋" w:cs="仿宋" w:hint="eastAsia"/>
          <w:spacing w:val="-8"/>
          <w:sz w:val="24"/>
          <w:szCs w:val="24"/>
        </w:rPr>
        <w:t>无供应</w:t>
      </w:r>
      <w:proofErr w:type="gramStart"/>
      <w:r>
        <w:rPr>
          <w:rFonts w:ascii="仿宋" w:eastAsia="仿宋" w:hAnsi="仿宋" w:cs="仿宋" w:hint="eastAsia"/>
          <w:spacing w:val="-8"/>
          <w:sz w:val="24"/>
          <w:szCs w:val="24"/>
        </w:rPr>
        <w:t>商法定</w:t>
      </w:r>
      <w:proofErr w:type="gramEnd"/>
      <w:r>
        <w:rPr>
          <w:rFonts w:ascii="仿宋" w:eastAsia="仿宋" w:hAnsi="仿宋" w:cs="仿宋" w:hint="eastAsia"/>
          <w:spacing w:val="-8"/>
          <w:sz w:val="24"/>
          <w:szCs w:val="24"/>
        </w:rPr>
        <w:t>代表人或其授权代表签字；</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lastRenderedPageBreak/>
        <w:t>27.1.11</w:t>
      </w:r>
      <w:r>
        <w:rPr>
          <w:rFonts w:ascii="仿宋" w:eastAsia="仿宋" w:hAnsi="仿宋" w:cs="仿宋" w:hint="eastAsia"/>
          <w:spacing w:val="-8"/>
          <w:sz w:val="24"/>
          <w:szCs w:val="24"/>
        </w:rPr>
        <w:t>联合体未提交联合体协议书；</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27.1.12</w:t>
      </w:r>
      <w:r>
        <w:rPr>
          <w:rFonts w:ascii="仿宋" w:eastAsia="仿宋" w:hAnsi="仿宋" w:cs="仿宋" w:hint="eastAsia"/>
          <w:spacing w:val="-8"/>
          <w:sz w:val="24"/>
          <w:szCs w:val="24"/>
        </w:rPr>
        <w:t>响应文件未完全满足磋商文件中带“★”号的条款或指标，或</w:t>
      </w:r>
      <w:proofErr w:type="gramStart"/>
      <w:r>
        <w:rPr>
          <w:rFonts w:ascii="仿宋" w:eastAsia="仿宋" w:hAnsi="仿宋" w:cs="仿宋" w:hint="eastAsia"/>
          <w:spacing w:val="-8"/>
          <w:sz w:val="24"/>
          <w:szCs w:val="24"/>
        </w:rPr>
        <w:t>超过磋商</w:t>
      </w:r>
      <w:proofErr w:type="gramEnd"/>
      <w:r>
        <w:rPr>
          <w:rFonts w:ascii="仿宋" w:eastAsia="仿宋" w:hAnsi="仿宋" w:cs="仿宋" w:hint="eastAsia"/>
          <w:spacing w:val="-8"/>
          <w:sz w:val="24"/>
          <w:szCs w:val="24"/>
        </w:rPr>
        <w:t>文件规定的允许出现负偏差的最大范围、幅度和最高项数；</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27.1.13</w:t>
      </w:r>
      <w:r>
        <w:rPr>
          <w:rFonts w:ascii="仿宋" w:eastAsia="仿宋" w:hAnsi="仿宋" w:cs="仿宋" w:hint="eastAsia"/>
          <w:spacing w:val="-8"/>
          <w:sz w:val="24"/>
          <w:szCs w:val="24"/>
        </w:rPr>
        <w:t>对磋商文件要求的技术参数整体复制粘贴经磋商小组认定与所报服务不符；</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27.1.14</w:t>
      </w:r>
      <w:r>
        <w:rPr>
          <w:rFonts w:ascii="仿宋" w:eastAsia="仿宋" w:hAnsi="仿宋" w:cs="仿宋" w:hint="eastAsia"/>
          <w:spacing w:val="-8"/>
          <w:sz w:val="24"/>
          <w:szCs w:val="24"/>
        </w:rPr>
        <w:t>低于成本价且无法提供相关证明材料；</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27.1.15</w:t>
      </w:r>
      <w:r>
        <w:rPr>
          <w:rFonts w:ascii="仿宋" w:eastAsia="仿宋" w:hAnsi="仿宋" w:cs="仿宋" w:hint="eastAsia"/>
          <w:spacing w:val="-8"/>
          <w:sz w:val="24"/>
          <w:szCs w:val="24"/>
        </w:rPr>
        <w:t>磋商小组认定施工方案不</w:t>
      </w:r>
      <w:proofErr w:type="gramStart"/>
      <w:r>
        <w:rPr>
          <w:rFonts w:ascii="仿宋" w:eastAsia="仿宋" w:hAnsi="仿宋" w:cs="仿宋" w:hint="eastAsia"/>
          <w:spacing w:val="-8"/>
          <w:sz w:val="24"/>
          <w:szCs w:val="24"/>
        </w:rPr>
        <w:t>符合磋商</w:t>
      </w:r>
      <w:proofErr w:type="gramEnd"/>
      <w:r>
        <w:rPr>
          <w:rFonts w:ascii="仿宋" w:eastAsia="仿宋" w:hAnsi="仿宋" w:cs="仿宋" w:hint="eastAsia"/>
          <w:spacing w:val="-8"/>
          <w:sz w:val="24"/>
          <w:szCs w:val="24"/>
        </w:rPr>
        <w:t>文件要求；</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27.1.16</w:t>
      </w:r>
      <w:r>
        <w:rPr>
          <w:rFonts w:ascii="仿宋" w:eastAsia="仿宋" w:hAnsi="仿宋" w:cs="仿宋" w:hint="eastAsia"/>
          <w:spacing w:val="-8"/>
          <w:sz w:val="24"/>
          <w:szCs w:val="24"/>
        </w:rPr>
        <w:t>评审期间，没有按磋商小组要求提交经法定代表人或授权代表签字的澄清、说明、补正或改变了响应文件实质性内容；</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27.1.17</w:t>
      </w:r>
      <w:r>
        <w:rPr>
          <w:rFonts w:ascii="仿宋" w:eastAsia="仿宋" w:hAnsi="仿宋" w:cs="仿宋" w:hint="eastAsia"/>
          <w:spacing w:val="-8"/>
          <w:sz w:val="24"/>
          <w:szCs w:val="24"/>
        </w:rPr>
        <w:t>供应商未提交最终报价；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27.1.18</w:t>
      </w:r>
      <w:r>
        <w:rPr>
          <w:rFonts w:ascii="仿宋" w:eastAsia="仿宋" w:hAnsi="仿宋" w:cs="仿宋" w:hint="eastAsia"/>
          <w:spacing w:val="-8"/>
          <w:sz w:val="24"/>
          <w:szCs w:val="24"/>
        </w:rPr>
        <w:t>供应</w:t>
      </w:r>
      <w:proofErr w:type="gramStart"/>
      <w:r>
        <w:rPr>
          <w:rFonts w:ascii="仿宋" w:eastAsia="仿宋" w:hAnsi="仿宋" w:cs="仿宋" w:hint="eastAsia"/>
          <w:spacing w:val="-8"/>
          <w:sz w:val="24"/>
          <w:szCs w:val="24"/>
        </w:rPr>
        <w:t>商存在</w:t>
      </w:r>
      <w:proofErr w:type="gramEnd"/>
      <w:r>
        <w:rPr>
          <w:rFonts w:ascii="仿宋" w:eastAsia="仿宋" w:hAnsi="仿宋" w:cs="仿宋" w:hint="eastAsia"/>
          <w:spacing w:val="-8"/>
          <w:sz w:val="24"/>
          <w:szCs w:val="24"/>
        </w:rPr>
        <w:t>弄虚作假的行为；</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27.1.19</w:t>
      </w:r>
      <w:r>
        <w:rPr>
          <w:rFonts w:ascii="仿宋" w:eastAsia="仿宋" w:hAnsi="仿宋" w:cs="仿宋" w:hint="eastAsia"/>
          <w:spacing w:val="-8"/>
          <w:sz w:val="24"/>
          <w:szCs w:val="24"/>
        </w:rPr>
        <w:t>属于采购人与供应商、供应商与供应商相互串通响应情形；</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27.1.20</w:t>
      </w:r>
      <w:r>
        <w:rPr>
          <w:rFonts w:ascii="仿宋" w:eastAsia="仿宋" w:hAnsi="仿宋" w:cs="仿宋" w:hint="eastAsia"/>
          <w:spacing w:val="-8"/>
          <w:sz w:val="24"/>
          <w:szCs w:val="24"/>
        </w:rPr>
        <w:t>对采购人、采购代理机构、磋商小组及其他工作人员施加影响，有碍公平、公正；</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27.1.21</w:t>
      </w:r>
      <w:r>
        <w:rPr>
          <w:rFonts w:ascii="仿宋" w:eastAsia="仿宋" w:hAnsi="仿宋" w:cs="仿宋" w:hint="eastAsia"/>
          <w:spacing w:val="-8"/>
          <w:sz w:val="24"/>
          <w:szCs w:val="24"/>
        </w:rPr>
        <w:t>磋商文件规定的其他报价无效情形；</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27.1.22</w:t>
      </w:r>
      <w:r>
        <w:rPr>
          <w:rFonts w:ascii="仿宋" w:eastAsia="仿宋" w:hAnsi="仿宋" w:cs="仿宋" w:hint="eastAsia"/>
          <w:spacing w:val="-8"/>
          <w:sz w:val="24"/>
          <w:szCs w:val="24"/>
        </w:rPr>
        <w:t>法律、法规、规章规定属于报价无效的其他情形。</w:t>
      </w:r>
    </w:p>
    <w:p w:rsidR="00E82F16" w:rsidRDefault="00397C3F" w:rsidP="00397C3F">
      <w:pPr>
        <w:overflowPunct w:val="0"/>
        <w:autoSpaceDE w:val="0"/>
        <w:snapToGrid w:val="0"/>
        <w:spacing w:line="360" w:lineRule="auto"/>
        <w:ind w:firstLine="448"/>
        <w:rPr>
          <w:rFonts w:ascii="仿宋" w:eastAsia="仿宋" w:hAnsi="仿宋" w:cs="仿宋"/>
        </w:rPr>
      </w:pPr>
      <w:r>
        <w:rPr>
          <w:rFonts w:ascii="仿宋" w:eastAsia="仿宋" w:hAnsi="仿宋" w:cs="仿宋" w:hint="eastAsia"/>
          <w:spacing w:val="-8"/>
          <w:sz w:val="24"/>
          <w:szCs w:val="24"/>
        </w:rPr>
        <w:t>对报价无效的认定，必须经磋商小组集体</w:t>
      </w:r>
      <w:proofErr w:type="gramStart"/>
      <w:r>
        <w:rPr>
          <w:rFonts w:ascii="仿宋" w:eastAsia="仿宋" w:hAnsi="仿宋" w:cs="仿宋" w:hint="eastAsia"/>
          <w:spacing w:val="-8"/>
          <w:sz w:val="24"/>
          <w:szCs w:val="24"/>
        </w:rPr>
        <w:t>作出</w:t>
      </w:r>
      <w:proofErr w:type="gramEnd"/>
      <w:r>
        <w:rPr>
          <w:rFonts w:ascii="仿宋" w:eastAsia="仿宋" w:hAnsi="仿宋" w:cs="仿宋" w:hint="eastAsia"/>
          <w:spacing w:val="-8"/>
          <w:sz w:val="24"/>
          <w:szCs w:val="24"/>
        </w:rPr>
        <w:t>决定并出具报价无效的事实依据，由供应</w:t>
      </w:r>
      <w:proofErr w:type="gramStart"/>
      <w:r>
        <w:rPr>
          <w:rFonts w:ascii="仿宋" w:eastAsia="仿宋" w:hAnsi="仿宋" w:cs="仿宋" w:hint="eastAsia"/>
          <w:spacing w:val="-8"/>
          <w:sz w:val="24"/>
          <w:szCs w:val="24"/>
        </w:rPr>
        <w:t>商法定</w:t>
      </w:r>
      <w:proofErr w:type="gramEnd"/>
      <w:r>
        <w:rPr>
          <w:rFonts w:ascii="仿宋" w:eastAsia="仿宋" w:hAnsi="仿宋" w:cs="仿宋" w:hint="eastAsia"/>
          <w:spacing w:val="-8"/>
          <w:sz w:val="24"/>
          <w:szCs w:val="24"/>
        </w:rPr>
        <w:t>代表人或其授权代表签字确认，拒绝签字的，不影响磋商小组</w:t>
      </w:r>
      <w:proofErr w:type="gramStart"/>
      <w:r>
        <w:rPr>
          <w:rFonts w:ascii="仿宋" w:eastAsia="仿宋" w:hAnsi="仿宋" w:cs="仿宋" w:hint="eastAsia"/>
          <w:spacing w:val="-8"/>
          <w:sz w:val="24"/>
          <w:szCs w:val="24"/>
        </w:rPr>
        <w:t>作出</w:t>
      </w:r>
      <w:proofErr w:type="gramEnd"/>
      <w:r>
        <w:rPr>
          <w:rFonts w:ascii="仿宋" w:eastAsia="仿宋" w:hAnsi="仿宋" w:cs="仿宋" w:hint="eastAsia"/>
          <w:spacing w:val="-8"/>
          <w:sz w:val="24"/>
          <w:szCs w:val="24"/>
        </w:rPr>
        <w:t>的决定。</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27.2 采购单位将</w:t>
      </w:r>
      <w:proofErr w:type="gramStart"/>
      <w:r>
        <w:rPr>
          <w:rFonts w:ascii="仿宋" w:eastAsia="仿宋" w:hAnsi="仿宋" w:cs="仿宋" w:hint="eastAsia"/>
          <w:sz w:val="24"/>
          <w:szCs w:val="24"/>
        </w:rPr>
        <w:t>有效响应</w:t>
      </w:r>
      <w:proofErr w:type="gramEnd"/>
      <w:r>
        <w:rPr>
          <w:rFonts w:ascii="仿宋" w:eastAsia="仿宋" w:hAnsi="仿宋" w:cs="仿宋" w:hint="eastAsia"/>
          <w:sz w:val="24"/>
          <w:szCs w:val="24"/>
        </w:rPr>
        <w:t>文件，送磋商小组进行评审、比较。</w:t>
      </w:r>
    </w:p>
    <w:p w:rsidR="00E82F16" w:rsidRDefault="00397C3F" w:rsidP="00397C3F">
      <w:pPr>
        <w:pStyle w:val="2"/>
        <w:spacing w:before="0" w:after="0" w:line="360" w:lineRule="auto"/>
        <w:rPr>
          <w:rFonts w:ascii="仿宋" w:eastAsia="仿宋" w:hAnsi="仿宋" w:cs="仿宋"/>
          <w:sz w:val="24"/>
          <w:szCs w:val="24"/>
        </w:rPr>
      </w:pPr>
      <w:bookmarkStart w:id="25" w:name="_Toc32386"/>
      <w:bookmarkStart w:id="26" w:name="_Toc535048504"/>
      <w:bookmarkStart w:id="27" w:name="_Toc16849"/>
      <w:r>
        <w:rPr>
          <w:rFonts w:ascii="仿宋" w:eastAsia="仿宋" w:hAnsi="仿宋" w:cs="仿宋" w:hint="eastAsia"/>
          <w:sz w:val="24"/>
          <w:szCs w:val="24"/>
        </w:rPr>
        <w:t>（六）评审</w:t>
      </w:r>
      <w:bookmarkEnd w:id="25"/>
      <w:bookmarkEnd w:id="26"/>
      <w:bookmarkEnd w:id="27"/>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28．磋商小组与评审</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28.1 开标会议结束后进入评审程序，磋商小组由采购单位依法组建，负责评审活动。评审采用保密方式进行，并接受有关行政主管部门的监督。</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28.2 磋商小组将依据《中华人民共和国采购法》及相关法律规定由采购单位和有关专家组成。</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28.3磋商小组由采购人代表和评审专家共3人以上单数组成，其中评审专家人数不得</w:t>
      </w:r>
      <w:proofErr w:type="gramStart"/>
      <w:r>
        <w:rPr>
          <w:rFonts w:ascii="仿宋" w:eastAsia="仿宋" w:hAnsi="仿宋" w:cs="仿宋" w:hint="eastAsia"/>
          <w:sz w:val="24"/>
          <w:szCs w:val="24"/>
        </w:rPr>
        <w:t>少于磋商</w:t>
      </w:r>
      <w:proofErr w:type="gramEnd"/>
      <w:r>
        <w:rPr>
          <w:rFonts w:ascii="仿宋" w:eastAsia="仿宋" w:hAnsi="仿宋" w:cs="仿宋" w:hint="eastAsia"/>
          <w:sz w:val="24"/>
          <w:szCs w:val="24"/>
        </w:rPr>
        <w:t>小组成员总数的2/3。</w:t>
      </w:r>
      <w:r>
        <w:rPr>
          <w:rFonts w:ascii="仿宋" w:eastAsia="仿宋" w:hAnsi="仿宋" w:cs="仿宋" w:hint="eastAsia"/>
          <w:sz w:val="24"/>
          <w:szCs w:val="24"/>
        </w:rPr>
        <w:br/>
      </w:r>
      <w:r>
        <w:rPr>
          <w:rFonts w:ascii="仿宋" w:eastAsia="仿宋" w:hAnsi="仿宋" w:cs="仿宋" w:hint="eastAsia"/>
          <w:b/>
          <w:spacing w:val="-8"/>
          <w:sz w:val="24"/>
          <w:szCs w:val="24"/>
        </w:rPr>
        <w:t>29．评审过程的保密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29.1开标后，直至授予成交人合同为止，凡属于对响应文件的审查、澄清、评价和比较有关的资料以及成交候选人的推荐情况，与评审有关的其他任何情况均严格保密。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lastRenderedPageBreak/>
        <w:t>29.2在响应文件的评审和比较、成交候选人推荐以及授予合同的过程中，供应商向采购单位和磋商小组施加影响的任何行为，都将会导致其响应被拒绝。</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29.3成交人确定后，采购单位不对未成交的供应商就评审过程以及未成交原因</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任何解释。未成交人不得向磋商小组或其他有关人员索问评审过程的情况和材料。</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30．评审纪律及规定</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30.1为了规范评审活动，保证评审的公平、公正，维护采购响应活动当事人的合法权益，依照国家有关法律、法规制定本规定。</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30.2评审活动遵循公平、公正、科学、择优的原则依法进行，任何单位和个人不得非法干预或者影响评审过程和结果。</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30.3评审活动应在严格保密的情况下进行，只有依法组建的磋商小组的成员、监督人员、公证人员及经批准的采购单位或者其委托的采购代理单位的有关工作人员参加。其他任何人员不得随意进入评审地点。</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30.4在评审过程中，只有磋商小组的成员享有评审发言权，其他人员不得随意发表意见。</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30.5磋商小组成员应当客观、公正的履行职责，遵守职业道德，对所提出的评审意见承担个人责任。</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30.6磋商小组应当根据磋商文件及相关答疑、补充通知规定的评审标准和方法，对响应文件进行系统评审和比较。磋商文件及相关答疑、补充通知中没有规定的标准和方法不得作为评审的依据。</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30.7磋商小组成员不得与任何供应商或者与采购结果有利害关系的人进行私下接触，不得接受供应商、中介人、其他利害关系人的财物或者其他好处。</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30.8评审期间，评审人员不得单独出入评审地点、与外界通讯、会客等。</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30.9磋商小组成员和与评审活动有关的工作人员不得透露对响应文件的评审和比较、成交候选人的推荐情况以及与评审有关的其他情况。</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30.10评审结束后，各评标人员应将全部资料整理上交采购单位或者采购代理单位，严禁将评审过程中有关资料向供应商或者其他单位提供。</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30.11磋商小组成员在评审过程中擅离职守，影响评审程序正常进行或者在评审过程中不能客观公正的履行职责的，给予警告；情节严重的，取消</w:t>
      </w:r>
      <w:proofErr w:type="gramStart"/>
      <w:r>
        <w:rPr>
          <w:rFonts w:ascii="仿宋" w:eastAsia="仿宋" w:hAnsi="仿宋" w:cs="仿宋" w:hint="eastAsia"/>
          <w:sz w:val="24"/>
          <w:szCs w:val="24"/>
        </w:rPr>
        <w:t>担任磋商</w:t>
      </w:r>
      <w:proofErr w:type="gramEnd"/>
      <w:r>
        <w:rPr>
          <w:rFonts w:ascii="仿宋" w:eastAsia="仿宋" w:hAnsi="仿宋" w:cs="仿宋" w:hint="eastAsia"/>
          <w:sz w:val="24"/>
          <w:szCs w:val="24"/>
        </w:rPr>
        <w:t>小组的成员资格，不得继续参加依法必须进行采购项目的评审活动，并处一万元以下的罚款；构成犯罪的，报请有关部门依法追究刑事责任。</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lastRenderedPageBreak/>
        <w:t>31．响应文件的澄清</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31.1 为有助于响应文件的审查、评价和比较，磋商小组可以以书面形式要求供应商对响应文件含义不明确的内容作必要的澄清或说明，供应商应采用书面形式进行澄清或说明，但不得超出响应文件的范围或改变响应文件的实质性内容。根据本须知第34条规定，凡</w:t>
      </w:r>
      <w:proofErr w:type="gramStart"/>
      <w:r>
        <w:rPr>
          <w:rFonts w:ascii="仿宋" w:eastAsia="仿宋" w:hAnsi="仿宋" w:cs="仿宋" w:hint="eastAsia"/>
          <w:sz w:val="24"/>
          <w:szCs w:val="24"/>
        </w:rPr>
        <w:t>属于磋商</w:t>
      </w:r>
      <w:proofErr w:type="gramEnd"/>
      <w:r>
        <w:rPr>
          <w:rFonts w:ascii="仿宋" w:eastAsia="仿宋" w:hAnsi="仿宋" w:cs="仿宋" w:hint="eastAsia"/>
          <w:sz w:val="24"/>
          <w:szCs w:val="24"/>
        </w:rPr>
        <w:t>小组在评审中发现的计算错误并进行核实的修改不在此列。</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 xml:space="preserve">32．响应文件的初步评审 </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32.1 开标会议后，经采购单位审查符合有关规定的响应文件，才能</w:t>
      </w:r>
      <w:proofErr w:type="gramStart"/>
      <w:r>
        <w:rPr>
          <w:rFonts w:ascii="仿宋" w:eastAsia="仿宋" w:hAnsi="仿宋" w:cs="仿宋" w:hint="eastAsia"/>
          <w:sz w:val="24"/>
          <w:szCs w:val="24"/>
        </w:rPr>
        <w:t>提交磋商</w:t>
      </w:r>
      <w:proofErr w:type="gramEnd"/>
      <w:r>
        <w:rPr>
          <w:rFonts w:ascii="仿宋" w:eastAsia="仿宋" w:hAnsi="仿宋" w:cs="仿宋" w:hint="eastAsia"/>
          <w:sz w:val="24"/>
          <w:szCs w:val="24"/>
        </w:rPr>
        <w:t>小组进行评审。</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32.2 评审时，磋商小组将首先评定每份响应文件是否在实质上响应了磋商文件的要求。所谓实质上响应，是指响应文件应与磋商文件的所有实质性条款、条件和要求相符，无显著差异或保留，或者对合同中约定的采购单位的权利和供应商的义务方面造成重大的限制，纠正这些显著差异或保留将会对其他实质上响应磋商文件要求的响应文件的供应商的竞争地位产生不公正的影响。</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32.3 如果响应文件实质上不响应磋商文件的各项要求，磋商小组将予以拒绝，并且不允许供应商通过修改或撤销其不符合要求的差异或保留，使之成为具有响应性的采购。</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33．响应文件错误的修正</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 磋商小组将对确定为实质上响应磋商文件要求的响应文件进行校核，看其是否有计算、累计或表达上的错误，修正错误的原则如下：</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33.1.1 如果数字表示的金额和用文字表示的金额不一致时，应以文字表示的金额为准；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33.1.2 当单价与工程量的乘积与合价不一致时，以单价为准，除非磋商小组认为单价有明显的小数点错误，此时应以标出的合价为准，并修改单价。</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33.2 按上述修正错误的原则及方法调整或修正响应文件的报价，供应商同意后，调整后的报价对</w:t>
      </w:r>
      <w:proofErr w:type="gramStart"/>
      <w:r>
        <w:rPr>
          <w:rFonts w:ascii="仿宋" w:eastAsia="仿宋" w:hAnsi="仿宋" w:cs="仿宋" w:hint="eastAsia"/>
          <w:sz w:val="24"/>
          <w:szCs w:val="24"/>
        </w:rPr>
        <w:t>供应商起约束</w:t>
      </w:r>
      <w:proofErr w:type="gramEnd"/>
      <w:r>
        <w:rPr>
          <w:rFonts w:ascii="仿宋" w:eastAsia="仿宋" w:hAnsi="仿宋" w:cs="仿宋" w:hint="eastAsia"/>
          <w:sz w:val="24"/>
          <w:szCs w:val="24"/>
        </w:rPr>
        <w:t>作用。如果供应商不接受修正后的报价，则其响应将被拒绝，并且其响应保证金也将被没收，并不影响评审工作。</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34．响应文件的评审、比较和否决</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34.1 磋商小组将按照本须知第3l条规定，仅对在实质上响应磋商文件要求的响应文件进行评估和比较。</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34.2 在评审过程中，磋商小组可以以书面形式要求供应商就响应文件中含义不</w:t>
      </w:r>
      <w:r>
        <w:rPr>
          <w:rFonts w:ascii="仿宋" w:eastAsia="仿宋" w:hAnsi="仿宋" w:cs="仿宋" w:hint="eastAsia"/>
          <w:sz w:val="24"/>
          <w:szCs w:val="24"/>
        </w:rPr>
        <w:lastRenderedPageBreak/>
        <w:t>明确的内容进行书面说明并提供相关材料。</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34.3 磋商小组依据本须知前附表规定的评审原则和办法，对响应文件进行评审和比较，向采购单位提出书面评审报告，并推荐排名第一的为成交人。</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34.4 评审方法</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本工程采用综合评分法，以报价合理、确保服务和工程质量、施工方案切实可行等为评审定标的标准，以打分方式(满分100分)择优确定成交人。</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具体评审办法及评分细则详见本磋商文件第五章。</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34.5 磋商小组经评审，认为所有响应都不</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文件要求的，可以否决所有响应。所有响应被否决后，采购单位将依法重新采购。</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34.6 根据磋商文件规定的工期和质量要求，能保证达到要求者为有效标书，达不到要求者可视为无效响应。</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34.7 对提供虚假事实骗取成交的供应商，采购单位将取消其成交资格，其响应保证金将被没收。</w:t>
      </w:r>
    </w:p>
    <w:p w:rsidR="00E82F16" w:rsidRDefault="00397C3F" w:rsidP="00397C3F">
      <w:pPr>
        <w:pStyle w:val="2"/>
        <w:spacing w:before="0" w:after="0"/>
        <w:rPr>
          <w:rFonts w:ascii="仿宋" w:eastAsia="仿宋" w:hAnsi="仿宋" w:cs="仿宋"/>
          <w:sz w:val="24"/>
          <w:szCs w:val="24"/>
        </w:rPr>
      </w:pPr>
      <w:bookmarkStart w:id="28" w:name="_Toc535048505"/>
      <w:bookmarkStart w:id="29" w:name="_Toc15749"/>
      <w:bookmarkStart w:id="30" w:name="_Toc4118"/>
      <w:r>
        <w:rPr>
          <w:rFonts w:ascii="仿宋" w:eastAsia="仿宋" w:hAnsi="仿宋" w:cs="仿宋" w:hint="eastAsia"/>
          <w:sz w:val="24"/>
          <w:szCs w:val="24"/>
        </w:rPr>
        <w:t>（七）定标</w:t>
      </w:r>
      <w:bookmarkEnd w:id="28"/>
      <w:bookmarkEnd w:id="29"/>
      <w:bookmarkEnd w:id="30"/>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35</w:t>
      </w:r>
      <w:r>
        <w:rPr>
          <w:rFonts w:ascii="仿宋" w:eastAsia="仿宋" w:hAnsi="仿宋" w:cs="仿宋" w:hint="eastAsia"/>
          <w:spacing w:val="-8"/>
          <w:sz w:val="24"/>
          <w:szCs w:val="24"/>
        </w:rPr>
        <w:t>．</w:t>
      </w:r>
      <w:r>
        <w:rPr>
          <w:rFonts w:ascii="仿宋" w:eastAsia="仿宋" w:hAnsi="仿宋" w:cs="仿宋" w:hint="eastAsia"/>
          <w:sz w:val="24"/>
          <w:szCs w:val="24"/>
        </w:rPr>
        <w:t>根据磋商文件确定的评审办法，按综合评审结果进行排序，选取本项目的成交候选人或根据采购单位的授权直接确定成交人</w:t>
      </w:r>
      <w:r>
        <w:rPr>
          <w:rFonts w:ascii="仿宋" w:eastAsia="仿宋" w:hAnsi="仿宋" w:cs="仿宋" w:hint="eastAsia"/>
          <w:spacing w:val="-8"/>
          <w:sz w:val="24"/>
          <w:szCs w:val="24"/>
        </w:rPr>
        <w:t>。</w:t>
      </w:r>
    </w:p>
    <w:p w:rsidR="00E82F16" w:rsidRDefault="00397C3F" w:rsidP="00397C3F">
      <w:pPr>
        <w:pStyle w:val="2"/>
        <w:spacing w:before="0" w:after="0"/>
        <w:rPr>
          <w:rFonts w:ascii="仿宋" w:eastAsia="仿宋" w:hAnsi="仿宋" w:cs="仿宋"/>
          <w:sz w:val="24"/>
          <w:szCs w:val="24"/>
        </w:rPr>
      </w:pPr>
      <w:bookmarkStart w:id="31" w:name="_Toc535048506"/>
      <w:bookmarkStart w:id="32" w:name="_Toc9304"/>
      <w:bookmarkStart w:id="33" w:name="_Toc11577"/>
      <w:r>
        <w:rPr>
          <w:rFonts w:ascii="仿宋" w:eastAsia="仿宋" w:hAnsi="仿宋" w:cs="仿宋" w:hint="eastAsia"/>
          <w:sz w:val="24"/>
          <w:szCs w:val="24"/>
        </w:rPr>
        <w:t>（八）合同的授予</w:t>
      </w:r>
      <w:bookmarkEnd w:id="31"/>
      <w:bookmarkEnd w:id="32"/>
      <w:bookmarkEnd w:id="33"/>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36．合同授予标准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36.1 合同将授予符合以下条件的供应商：响应文件已被确认，实质上</w:t>
      </w:r>
      <w:proofErr w:type="gramStart"/>
      <w:r>
        <w:rPr>
          <w:rFonts w:ascii="仿宋" w:eastAsia="仿宋" w:hAnsi="仿宋" w:cs="仿宋" w:hint="eastAsia"/>
          <w:sz w:val="24"/>
          <w:szCs w:val="24"/>
        </w:rPr>
        <w:t>符合磋商</w:t>
      </w:r>
      <w:proofErr w:type="gramEnd"/>
      <w:r>
        <w:rPr>
          <w:rFonts w:ascii="仿宋" w:eastAsia="仿宋" w:hAnsi="仿宋" w:cs="仿宋" w:hint="eastAsia"/>
          <w:sz w:val="24"/>
          <w:szCs w:val="24"/>
        </w:rPr>
        <w:t>文件的要求，具备履行合同的能力，且得分排名第一，已按要求缴纳履约保证金。</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36.2 采购单位与成交人将于发出成交通知书后30日内，按照磋商文件和成交人的响应文件签订施工合同。采购单位和成交人不得再行订立背离合同实质性内容的其他协议。如因成交</w:t>
      </w:r>
      <w:proofErr w:type="gramStart"/>
      <w:r>
        <w:rPr>
          <w:rFonts w:ascii="仿宋" w:eastAsia="仿宋" w:hAnsi="仿宋" w:cs="仿宋" w:hint="eastAsia"/>
          <w:sz w:val="24"/>
          <w:szCs w:val="24"/>
        </w:rPr>
        <w:t>人原因</w:t>
      </w:r>
      <w:proofErr w:type="gramEnd"/>
      <w:r>
        <w:rPr>
          <w:rFonts w:ascii="仿宋" w:eastAsia="仿宋" w:hAnsi="仿宋" w:cs="仿宋" w:hint="eastAsia"/>
          <w:sz w:val="24"/>
          <w:szCs w:val="24"/>
        </w:rPr>
        <w:t>造成不能按时签订施工合同的，采购单位有权将合同授予</w:t>
      </w:r>
      <w:proofErr w:type="gramStart"/>
      <w:r>
        <w:rPr>
          <w:rFonts w:ascii="仿宋" w:eastAsia="仿宋" w:hAnsi="仿宋" w:cs="仿宋" w:hint="eastAsia"/>
          <w:sz w:val="24"/>
          <w:szCs w:val="24"/>
        </w:rPr>
        <w:t>本包号</w:t>
      </w:r>
      <w:proofErr w:type="gramEnd"/>
      <w:r>
        <w:rPr>
          <w:rFonts w:ascii="仿宋" w:eastAsia="仿宋" w:hAnsi="仿宋" w:cs="仿宋" w:hint="eastAsia"/>
          <w:sz w:val="24"/>
          <w:szCs w:val="24"/>
        </w:rPr>
        <w:t xml:space="preserve">排名第二的成交候选人。 </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36.3 成交人如不按规定或者不在规定的期限内与采购单位签订合同，则采购单位将有充分的理由废除授标，并没收其保证金，给采购单位造成的损失超过保证金数额的，成交人还应当就超过部分予以赔偿，同时依法承担相应的法律责任。</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36.4成交人应当按照合同约定的履约责任，在保证质量的前提下完成成交项目施工，不得将成交项目转包或分包给他人，否则视为违约，采购单位有权解除合同并没收履约保证金。</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lastRenderedPageBreak/>
        <w:t>37．采购单位拒绝响应标的权力</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37.1 采购单位不承诺将合同授予报价最低的供应商。采购单位在发出成交通知书前，有权依据磋商小组的评审报告拒绝任何不合格的响应。</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38．成交通知书</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38.1 确定出成交人后，采购单位将成交结果报采购管理部门，并将成交结果进行公示。公示期内无异议，采购单位将以书面形式通知成交人其响应被接受，同时将成交结果通知所有未成交的供应商。</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38.2 成交通知书为合同的组成部分。</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39．合同协议书的签订</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39.1 采购单位与成交人将于成交通知书发出之日起30日内，按照磋商文件和成交人的响应文件订立书面工程施工合同。</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39.2 成交人如不按本采购须知第37．1款的规定与采购单位订立合同，则采购单位将废除授标，保证金将不予退还，给采购单位造成的损失超过保证金数额的，还应当对超过部分予以赔偿，同时依法承担相应法律责任。</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39.3 成交人应当按照合同约定履行义务，完成成交项目施工，不得将成交项目施工转让(转包)给他人。</w:t>
      </w:r>
    </w:p>
    <w:p w:rsidR="00E82F16" w:rsidRDefault="00397C3F" w:rsidP="00397C3F">
      <w:pPr>
        <w:overflowPunct w:val="0"/>
        <w:autoSpaceDE w:val="0"/>
        <w:snapToGrid w:val="0"/>
        <w:spacing w:line="360" w:lineRule="auto"/>
        <w:rPr>
          <w:rFonts w:ascii="仿宋" w:eastAsia="仿宋" w:hAnsi="仿宋" w:cs="仿宋"/>
        </w:rPr>
      </w:pPr>
      <w:r>
        <w:rPr>
          <w:rFonts w:ascii="仿宋" w:eastAsia="仿宋" w:hAnsi="仿宋" w:cs="仿宋" w:hint="eastAsia"/>
          <w:b/>
          <w:spacing w:val="-8"/>
          <w:sz w:val="24"/>
          <w:szCs w:val="24"/>
        </w:rPr>
        <w:t>40．纪律与监督</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.1 严禁供应商向参与评审工作的有关人员行贿，使其泄露一切与评审工作有关的信息。在评审期间，不得邀请参与评审工作的有关人员到供应商单位参观考察或出席供应商主办的或赞助的任何活动。</w:t>
      </w:r>
    </w:p>
    <w:p w:rsidR="00E82F16" w:rsidRDefault="00397C3F" w:rsidP="00397C3F">
      <w:pPr>
        <w:overflowPunct w:val="0"/>
        <w:autoSpaceDE w:val="0"/>
        <w:snapToGrid w:val="0"/>
        <w:spacing w:line="360" w:lineRule="auto"/>
        <w:ind w:firstLine="480"/>
        <w:rPr>
          <w:rFonts w:ascii="仿宋" w:eastAsia="仿宋" w:hAnsi="仿宋" w:cs="仿宋"/>
        </w:rPr>
      </w:pPr>
      <w:r>
        <w:rPr>
          <w:rFonts w:ascii="仿宋" w:eastAsia="仿宋" w:hAnsi="仿宋" w:cs="仿宋" w:hint="eastAsia"/>
          <w:sz w:val="24"/>
          <w:szCs w:val="24"/>
        </w:rPr>
        <w:t>40</w:t>
      </w:r>
      <w:r>
        <w:rPr>
          <w:rFonts w:ascii="仿宋" w:eastAsia="仿宋" w:hAnsi="仿宋" w:cs="仿宋" w:hint="eastAsia"/>
          <w:spacing w:val="-8"/>
          <w:sz w:val="24"/>
          <w:szCs w:val="24"/>
        </w:rPr>
        <w:t>.2 供应商在采购过程中严禁互相串通、结盟，损害采购的公正性和竞争性，或以任何方式影响其他供应商参与正当采购的。</w:t>
      </w:r>
    </w:p>
    <w:p w:rsidR="00E82F16" w:rsidRDefault="00397C3F" w:rsidP="00397C3F">
      <w:pPr>
        <w:overflowPunct w:val="0"/>
        <w:autoSpaceDE w:val="0"/>
        <w:snapToGrid w:val="0"/>
        <w:spacing w:line="360" w:lineRule="auto"/>
        <w:ind w:firstLine="480"/>
        <w:rPr>
          <w:rFonts w:ascii="仿宋" w:eastAsia="仿宋" w:hAnsi="仿宋" w:cs="仿宋"/>
          <w:spacing w:val="-8"/>
          <w:sz w:val="24"/>
          <w:szCs w:val="24"/>
        </w:rPr>
      </w:pPr>
      <w:r>
        <w:rPr>
          <w:rFonts w:ascii="仿宋" w:eastAsia="仿宋" w:hAnsi="仿宋" w:cs="仿宋" w:hint="eastAsia"/>
          <w:sz w:val="24"/>
          <w:szCs w:val="24"/>
        </w:rPr>
        <w:t>40</w:t>
      </w:r>
      <w:r>
        <w:rPr>
          <w:rFonts w:ascii="仿宋" w:eastAsia="仿宋" w:hAnsi="仿宋" w:cs="仿宋" w:hint="eastAsia"/>
          <w:spacing w:val="-8"/>
          <w:sz w:val="24"/>
          <w:szCs w:val="24"/>
        </w:rPr>
        <w:t>.3 如发现供应商有上述不正当竞争行为，将取消其响应资格或成交资格。</w:t>
      </w:r>
    </w:p>
    <w:p w:rsidR="00E82F16" w:rsidRDefault="00E82F16">
      <w:pPr>
        <w:overflowPunct w:val="0"/>
        <w:autoSpaceDE w:val="0"/>
        <w:snapToGrid w:val="0"/>
        <w:spacing w:line="360" w:lineRule="auto"/>
        <w:ind w:firstLine="480"/>
        <w:rPr>
          <w:rFonts w:ascii="仿宋" w:eastAsia="仿宋" w:hAnsi="仿宋" w:cs="仿宋"/>
          <w:color w:val="000000" w:themeColor="text1"/>
          <w:spacing w:val="-8"/>
          <w:sz w:val="24"/>
          <w:szCs w:val="24"/>
        </w:rPr>
      </w:pPr>
    </w:p>
    <w:p w:rsidR="00E82F16" w:rsidRDefault="00397C3F">
      <w:pPr>
        <w:widowControl/>
        <w:suppressAutoHyphens w:val="0"/>
        <w:jc w:val="left"/>
        <w:rPr>
          <w:rFonts w:ascii="仿宋" w:eastAsia="仿宋" w:hAnsi="仿宋" w:cs="仿宋"/>
          <w:color w:val="000000" w:themeColor="text1"/>
          <w:sz w:val="44"/>
        </w:rPr>
      </w:pPr>
      <w:r>
        <w:rPr>
          <w:rFonts w:ascii="仿宋" w:eastAsia="仿宋" w:hAnsi="仿宋" w:cs="仿宋" w:hint="eastAsia"/>
          <w:b/>
          <w:color w:val="000000" w:themeColor="text1"/>
        </w:rPr>
        <w:br w:type="page"/>
      </w:r>
    </w:p>
    <w:p w:rsidR="00E82F16" w:rsidRDefault="00397C3F">
      <w:pPr>
        <w:pStyle w:val="10"/>
        <w:spacing w:line="240" w:lineRule="auto"/>
        <w:jc w:val="center"/>
        <w:rPr>
          <w:rFonts w:ascii="仿宋" w:eastAsia="仿宋" w:hAnsi="仿宋" w:cs="仿宋"/>
          <w:b w:val="0"/>
          <w:color w:val="000000" w:themeColor="text1"/>
        </w:rPr>
      </w:pPr>
      <w:bookmarkStart w:id="34" w:name="_Toc27626"/>
      <w:bookmarkStart w:id="35" w:name="_Toc535048507"/>
      <w:r>
        <w:rPr>
          <w:rFonts w:ascii="仿宋" w:eastAsia="仿宋" w:hAnsi="仿宋" w:cs="仿宋" w:hint="eastAsia"/>
          <w:b w:val="0"/>
          <w:color w:val="000000" w:themeColor="text1"/>
          <w:sz w:val="40"/>
        </w:rPr>
        <w:lastRenderedPageBreak/>
        <w:t>第二章 供应商应当提交的资格、资信等证明文件</w:t>
      </w:r>
      <w:bookmarkEnd w:id="34"/>
      <w:bookmarkEnd w:id="35"/>
    </w:p>
    <w:p w:rsidR="00E82F16" w:rsidRDefault="00397C3F">
      <w:pPr>
        <w:spacing w:line="360" w:lineRule="auto"/>
        <w:ind w:firstLineChars="171" w:firstLine="451"/>
        <w:rPr>
          <w:rFonts w:ascii="仿宋" w:eastAsia="仿宋" w:hAnsi="仿宋" w:cs="仿宋"/>
          <w:spacing w:val="-8"/>
        </w:rPr>
      </w:pPr>
      <w:bookmarkStart w:id="36" w:name="_Toc434614158"/>
      <w:r>
        <w:rPr>
          <w:rFonts w:ascii="仿宋" w:eastAsia="仿宋" w:hAnsi="仿宋" w:cs="仿宋" w:hint="eastAsia"/>
          <w:spacing w:val="-8"/>
        </w:rPr>
        <w:t>1.资格、资信等证明文件目录</w:t>
      </w:r>
      <w:bookmarkEnd w:id="36"/>
    </w:p>
    <w:tbl>
      <w:tblPr>
        <w:tblW w:w="9248" w:type="dxa"/>
        <w:jc w:val="center"/>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6313"/>
        <w:gridCol w:w="2318"/>
      </w:tblGrid>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序号</w:t>
            </w:r>
          </w:p>
        </w:tc>
        <w:tc>
          <w:tcPr>
            <w:tcW w:w="6313"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证明材料名称</w:t>
            </w:r>
          </w:p>
        </w:tc>
        <w:tc>
          <w:tcPr>
            <w:tcW w:w="2318"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提供形式</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1</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具有独立承担民事责任的企业或组织合法经营权的凭证（如:营业执照、登记证书、执业许可证等）</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原件或</w:t>
            </w: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2</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在经营活动中没有重大违法记录的书面声明（格式详见磋商文件“第七章 响应文件格式”附件1）</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  □复印件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3</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采购诚信承诺书（格式详见磋商文件“第七章 响应文件格式”附件2）</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  □复印件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4</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经审计的财务状况报告或银行出具的有效期内的资信证明</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  □复印件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5</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缴纳税收和社会保障资金的相关材料</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原件或</w:t>
            </w: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6</w:t>
            </w:r>
          </w:p>
        </w:tc>
        <w:tc>
          <w:tcPr>
            <w:tcW w:w="6313" w:type="dxa"/>
            <w:vAlign w:val="center"/>
          </w:tcPr>
          <w:p w:rsidR="00E82F16" w:rsidRDefault="00397C3F" w:rsidP="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通过“信用中国”网站（www.creditchina.gov.cn）、 “信用山东”（www.creditsd.gov.cn）查询，未被列入失信被执行人、重大税收违法案件当事人、采购严重违法失信行为记录名单。</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原件或</w:t>
            </w: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7</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业绩证明材料</w:t>
            </w:r>
          </w:p>
        </w:tc>
        <w:tc>
          <w:tcPr>
            <w:tcW w:w="2318" w:type="dxa"/>
            <w:vAlign w:val="center"/>
          </w:tcPr>
          <w:p w:rsidR="00E82F16" w:rsidRDefault="00397C3F">
            <w:pPr>
              <w:pStyle w:val="1"/>
              <w:jc w:val="left"/>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fldChar w:fldCharType="begin"/>
            </w:r>
            <w:r>
              <w:rPr>
                <w:rFonts w:ascii="仿宋" w:eastAsia="仿宋" w:hAnsi="仿宋" w:cs="仿宋" w:hint="eastAsia"/>
                <w:color w:val="000000" w:themeColor="text1"/>
                <w:spacing w:val="-8"/>
                <w:sz w:val="24"/>
                <w:szCs w:val="24"/>
              </w:rPr>
              <w:instrText xml:space="preserve"> eq \o\ac(□,√)</w:instrText>
            </w:r>
            <w:r>
              <w:rPr>
                <w:rFonts w:ascii="仿宋" w:eastAsia="仿宋" w:hAnsi="仿宋" w:cs="仿宋" w:hint="eastAsia"/>
                <w:color w:val="000000" w:themeColor="text1"/>
                <w:spacing w:val="-8"/>
                <w:sz w:val="24"/>
                <w:szCs w:val="24"/>
              </w:rPr>
              <w:fldChar w:fldCharType="end"/>
            </w:r>
            <w:r>
              <w:rPr>
                <w:rFonts w:ascii="仿宋" w:eastAsia="仿宋" w:hAnsi="仿宋" w:cs="仿宋" w:hint="eastAsia"/>
                <w:color w:val="000000" w:themeColor="text1"/>
                <w:spacing w:val="-8"/>
                <w:sz w:val="24"/>
                <w:szCs w:val="24"/>
              </w:rPr>
              <w:t>原件  □复印件</w:t>
            </w:r>
          </w:p>
        </w:tc>
      </w:tr>
      <w:tr w:rsidR="00E82F16">
        <w:trPr>
          <w:trHeight w:val="567"/>
          <w:jc w:val="center"/>
        </w:trPr>
        <w:tc>
          <w:tcPr>
            <w:tcW w:w="617" w:type="dxa"/>
            <w:vAlign w:val="center"/>
          </w:tcPr>
          <w:p w:rsidR="00E82F16" w:rsidRDefault="00397C3F">
            <w:pPr>
              <w:pStyle w:val="1"/>
              <w:jc w:val="center"/>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8</w:t>
            </w:r>
          </w:p>
        </w:tc>
        <w:tc>
          <w:tcPr>
            <w:tcW w:w="6313" w:type="dxa"/>
            <w:vAlign w:val="center"/>
          </w:tcPr>
          <w:p w:rsidR="00E82F16" w:rsidRDefault="00397C3F">
            <w:pPr>
              <w:pStyle w:val="1"/>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评标办法中评分所需的其他相关证明材料</w:t>
            </w:r>
          </w:p>
        </w:tc>
        <w:tc>
          <w:tcPr>
            <w:tcW w:w="2318" w:type="dxa"/>
            <w:vAlign w:val="center"/>
          </w:tcPr>
          <w:p w:rsidR="00E82F16" w:rsidRDefault="00E82F16">
            <w:pPr>
              <w:pStyle w:val="1"/>
              <w:jc w:val="left"/>
              <w:rPr>
                <w:rFonts w:ascii="仿宋" w:eastAsia="仿宋" w:hAnsi="仿宋" w:cs="仿宋"/>
                <w:color w:val="000000" w:themeColor="text1"/>
                <w:spacing w:val="-8"/>
                <w:sz w:val="24"/>
                <w:szCs w:val="24"/>
              </w:rPr>
            </w:pPr>
          </w:p>
        </w:tc>
      </w:tr>
    </w:tbl>
    <w:p w:rsidR="00E82F16" w:rsidRDefault="00397C3F">
      <w:pPr>
        <w:spacing w:line="360" w:lineRule="auto"/>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备注：</w:t>
      </w:r>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 xml:space="preserve">（1）开标时，供应商应当提交上述证明材料 </w:t>
      </w:r>
      <w:r>
        <w:rPr>
          <w:rFonts w:ascii="仿宋" w:eastAsia="仿宋" w:hAnsi="仿宋" w:cs="仿宋" w:hint="eastAsia"/>
          <w:color w:val="000000" w:themeColor="text1"/>
          <w:spacing w:val="-8"/>
          <w:sz w:val="24"/>
          <w:szCs w:val="24"/>
          <w:u w:val="single"/>
        </w:rPr>
        <w:t>1-6</w:t>
      </w:r>
      <w:r>
        <w:rPr>
          <w:rFonts w:ascii="仿宋" w:eastAsia="仿宋" w:hAnsi="仿宋" w:cs="仿宋" w:hint="eastAsia"/>
          <w:color w:val="000000" w:themeColor="text1"/>
          <w:spacing w:val="-8"/>
          <w:sz w:val="24"/>
          <w:szCs w:val="24"/>
        </w:rPr>
        <w:t>项，未提交或提交不全的视为资格性、符合性审查不合格；</w:t>
      </w:r>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（2）要求提供的证明材料可以是复印件的，需加盖供应商公章。</w:t>
      </w:r>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3）缴纳税收的证明材料是指供应商税务登记证（或统一社会信用代码营业执照）和参加采购活动前一段时间内缴纳增值税、营业税和企业所得税的凭据。缴纳社会保障资金的证明材料是指参加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E82F16" w:rsidRDefault="00397C3F">
      <w:pPr>
        <w:spacing w:line="360" w:lineRule="auto"/>
        <w:ind w:firstLineChars="171" w:firstLine="451"/>
        <w:rPr>
          <w:rFonts w:ascii="仿宋" w:eastAsia="仿宋" w:hAnsi="仿宋" w:cs="仿宋"/>
          <w:spacing w:val="-8"/>
        </w:rPr>
      </w:pPr>
      <w:bookmarkStart w:id="37" w:name="_Toc434614159"/>
      <w:r>
        <w:rPr>
          <w:rFonts w:ascii="仿宋" w:eastAsia="仿宋" w:hAnsi="仿宋" w:cs="仿宋" w:hint="eastAsia"/>
          <w:spacing w:val="-8"/>
        </w:rPr>
        <w:t>2.其他规定</w:t>
      </w:r>
      <w:bookmarkEnd w:id="37"/>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2.1供应商的资格证明材料应当真实、有效、完整，字迹、印章要清晰。</w:t>
      </w:r>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2.2磋商文件中所要求的相关证明资料原件，应当在递交响应文件截止时间前与响应文件一并递交，逾期拒绝接收。</w:t>
      </w:r>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lastRenderedPageBreak/>
        <w:t>2.3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E82F16" w:rsidRDefault="00397C3F">
      <w:pPr>
        <w:spacing w:line="360" w:lineRule="auto"/>
        <w:ind w:firstLineChars="200" w:firstLine="448"/>
        <w:rPr>
          <w:rFonts w:ascii="仿宋" w:eastAsia="仿宋" w:hAnsi="仿宋" w:cs="仿宋"/>
          <w:color w:val="000000" w:themeColor="text1"/>
          <w:spacing w:val="-8"/>
          <w:sz w:val="24"/>
          <w:szCs w:val="24"/>
        </w:rPr>
      </w:pPr>
      <w:r>
        <w:rPr>
          <w:rFonts w:ascii="仿宋" w:eastAsia="仿宋" w:hAnsi="仿宋" w:cs="仿宋" w:hint="eastAsia"/>
          <w:color w:val="000000" w:themeColor="text1"/>
          <w:spacing w:val="-8"/>
          <w:sz w:val="24"/>
          <w:szCs w:val="24"/>
        </w:rPr>
        <w:t>2.4营业执照等原件无法提供的，可提供由发证机关出具的证明材料原件或公证处出具的公证书原件。</w:t>
      </w:r>
    </w:p>
    <w:p w:rsidR="00E82F16" w:rsidRDefault="00E82F16">
      <w:pPr>
        <w:rPr>
          <w:rFonts w:ascii="仿宋" w:eastAsia="仿宋" w:hAnsi="仿宋" w:cs="仿宋"/>
          <w:color w:val="000000" w:themeColor="text1"/>
          <w:spacing w:val="-8"/>
          <w:sz w:val="24"/>
          <w:szCs w:val="24"/>
        </w:rPr>
      </w:pPr>
    </w:p>
    <w:p w:rsidR="00E82F16" w:rsidRDefault="00397C3F">
      <w:pPr>
        <w:widowControl/>
        <w:suppressAutoHyphens w:val="0"/>
        <w:jc w:val="left"/>
        <w:rPr>
          <w:rFonts w:ascii="仿宋" w:eastAsia="仿宋" w:hAnsi="仿宋" w:cs="仿宋"/>
          <w:color w:val="000000" w:themeColor="text1"/>
          <w:sz w:val="44"/>
        </w:rPr>
      </w:pPr>
      <w:r>
        <w:rPr>
          <w:rFonts w:ascii="仿宋" w:eastAsia="仿宋" w:hAnsi="仿宋" w:cs="仿宋" w:hint="eastAsia"/>
          <w:b/>
          <w:color w:val="000000" w:themeColor="text1"/>
        </w:rPr>
        <w:br w:type="page"/>
      </w:r>
    </w:p>
    <w:p w:rsidR="00E82F16" w:rsidRDefault="00397C3F">
      <w:pPr>
        <w:pStyle w:val="10"/>
        <w:jc w:val="center"/>
        <w:rPr>
          <w:rFonts w:ascii="仿宋" w:eastAsia="仿宋" w:hAnsi="仿宋" w:cs="仿宋"/>
          <w:b w:val="0"/>
          <w:color w:val="000000" w:themeColor="text1"/>
        </w:rPr>
      </w:pPr>
      <w:bookmarkStart w:id="38" w:name="_Toc535048508"/>
      <w:bookmarkStart w:id="39" w:name="_Toc9151"/>
      <w:r>
        <w:rPr>
          <w:rFonts w:ascii="仿宋" w:eastAsia="仿宋" w:hAnsi="仿宋" w:cs="仿宋" w:hint="eastAsia"/>
          <w:b w:val="0"/>
          <w:color w:val="000000" w:themeColor="text1"/>
        </w:rPr>
        <w:lastRenderedPageBreak/>
        <w:t>第三章     合同条款</w:t>
      </w:r>
      <w:bookmarkEnd w:id="38"/>
      <w:bookmarkEnd w:id="39"/>
    </w:p>
    <w:p w:rsidR="00E82F16" w:rsidRDefault="00397C3F">
      <w:pPr>
        <w:widowControl/>
        <w:spacing w:line="360" w:lineRule="auto"/>
        <w:jc w:val="center"/>
        <w:rPr>
          <w:rFonts w:ascii="仿宋" w:eastAsia="仿宋" w:hAnsi="仿宋" w:cs="仿宋"/>
          <w:color w:val="000000" w:themeColor="text1"/>
          <w:kern w:val="0"/>
          <w:sz w:val="32"/>
          <w:szCs w:val="32"/>
          <w:u w:val="single"/>
        </w:rPr>
      </w:pPr>
      <w:r>
        <w:rPr>
          <w:rFonts w:ascii="仿宋" w:eastAsia="仿宋" w:hAnsi="仿宋" w:cs="仿宋" w:hint="eastAsia"/>
          <w:color w:val="000000" w:themeColor="text1"/>
          <w:kern w:val="0"/>
          <w:sz w:val="32"/>
          <w:szCs w:val="32"/>
        </w:rPr>
        <w:t>山东科技大学</w:t>
      </w:r>
      <w:r>
        <w:rPr>
          <w:rFonts w:ascii="仿宋" w:eastAsia="仿宋" w:hAnsi="仿宋" w:cs="仿宋" w:hint="eastAsia"/>
          <w:color w:val="000000" w:themeColor="text1"/>
          <w:kern w:val="0"/>
          <w:sz w:val="32"/>
          <w:szCs w:val="32"/>
          <w:u w:val="single"/>
        </w:rPr>
        <w:t xml:space="preserve">          </w:t>
      </w:r>
      <w:r>
        <w:rPr>
          <w:rFonts w:ascii="仿宋" w:eastAsia="仿宋" w:hAnsi="仿宋" w:cs="仿宋" w:hint="eastAsia"/>
          <w:color w:val="000000" w:themeColor="text1"/>
          <w:kern w:val="0"/>
          <w:sz w:val="32"/>
          <w:szCs w:val="32"/>
        </w:rPr>
        <w:t>工程合同</w:t>
      </w:r>
    </w:p>
    <w:p w:rsidR="00E82F16" w:rsidRDefault="00E82F16">
      <w:pPr>
        <w:widowControl/>
        <w:spacing w:line="360" w:lineRule="auto"/>
        <w:jc w:val="left"/>
        <w:rPr>
          <w:rFonts w:ascii="仿宋" w:eastAsia="仿宋" w:hAnsi="仿宋" w:cs="仿宋"/>
          <w:color w:val="000000" w:themeColor="text1"/>
          <w:kern w:val="0"/>
          <w:sz w:val="24"/>
          <w:szCs w:val="24"/>
        </w:rPr>
      </w:pPr>
    </w:p>
    <w:p w:rsidR="00E82F16" w:rsidRDefault="00397C3F">
      <w:pPr>
        <w:widowControl/>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甲方：</w:t>
      </w:r>
      <w:r>
        <w:rPr>
          <w:rFonts w:ascii="仿宋" w:eastAsia="仿宋" w:hAnsi="仿宋" w:cs="仿宋" w:hint="eastAsia"/>
          <w:color w:val="000000" w:themeColor="text1"/>
          <w:kern w:val="0"/>
          <w:sz w:val="24"/>
          <w:szCs w:val="24"/>
          <w:u w:val="single"/>
        </w:rPr>
        <w:t xml:space="preserve"> 山东科技大学  </w:t>
      </w:r>
      <w:r>
        <w:rPr>
          <w:rFonts w:ascii="仿宋" w:eastAsia="仿宋" w:hAnsi="仿宋" w:cs="仿宋" w:hint="eastAsia"/>
          <w:color w:val="000000" w:themeColor="text1"/>
          <w:kern w:val="0"/>
          <w:sz w:val="24"/>
          <w:szCs w:val="24"/>
        </w:rPr>
        <w:t>（以下简称甲方）</w:t>
      </w:r>
    </w:p>
    <w:p w:rsidR="00E82F16" w:rsidRDefault="00397C3F">
      <w:pPr>
        <w:widowControl/>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乙方：</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（以下简称乙方）</w:t>
      </w:r>
    </w:p>
    <w:p w:rsidR="00E82F16" w:rsidRDefault="00397C3F" w:rsidP="00397C3F">
      <w:pPr>
        <w:widowControl/>
        <w:spacing w:beforeLines="50" w:before="120" w:line="360" w:lineRule="auto"/>
        <w:ind w:firstLineChars="200" w:firstLine="480"/>
        <w:rPr>
          <w:rFonts w:ascii="仿宋" w:eastAsia="仿宋" w:hAnsi="仿宋" w:cs="仿宋"/>
          <w:color w:val="000000" w:themeColor="text1"/>
          <w:kern w:val="0"/>
          <w:sz w:val="24"/>
          <w:szCs w:val="24"/>
          <w:u w:val="single"/>
        </w:rPr>
      </w:pPr>
      <w:r>
        <w:rPr>
          <w:rFonts w:ascii="仿宋" w:eastAsia="仿宋" w:hAnsi="仿宋" w:cs="仿宋" w:hint="eastAsia"/>
          <w:color w:val="000000" w:themeColor="text1"/>
          <w:kern w:val="0"/>
          <w:sz w:val="24"/>
          <w:szCs w:val="24"/>
        </w:rPr>
        <w:t>依照《中华人民共和国合同法》、《中华人民共和国建筑法》及其他法律、法规，遵循平等、自愿、公平和诚实信用的原则，双方就</w:t>
      </w:r>
      <w:r>
        <w:rPr>
          <w:rFonts w:ascii="仿宋" w:eastAsia="仿宋" w:hAnsi="仿宋" w:cs="仿宋" w:hint="eastAsia"/>
          <w:color w:val="000000" w:themeColor="text1"/>
          <w:kern w:val="0"/>
          <w:sz w:val="24"/>
          <w:szCs w:val="24"/>
          <w:u w:val="single"/>
        </w:rPr>
        <w:t>山东科技大学             工程</w:t>
      </w:r>
      <w:r>
        <w:rPr>
          <w:rFonts w:ascii="仿宋" w:eastAsia="仿宋" w:hAnsi="仿宋" w:cs="仿宋" w:hint="eastAsia"/>
          <w:color w:val="000000" w:themeColor="text1"/>
          <w:kern w:val="0"/>
          <w:sz w:val="24"/>
          <w:szCs w:val="24"/>
        </w:rPr>
        <w:t>有关事项协商一致，签订本合同，共同遵守。</w:t>
      </w:r>
    </w:p>
    <w:p w:rsidR="00E82F16" w:rsidRDefault="00397C3F">
      <w:pPr>
        <w:numPr>
          <w:ilvl w:val="0"/>
          <w:numId w:val="1"/>
        </w:numPr>
        <w:tabs>
          <w:tab w:val="clear" w:pos="720"/>
        </w:tabs>
        <w:snapToGrid w:val="0"/>
        <w:spacing w:line="276"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 xml:space="preserve">工程名称： </w:t>
      </w:r>
    </w:p>
    <w:p w:rsidR="00E82F16" w:rsidRDefault="00397C3F">
      <w:pPr>
        <w:numPr>
          <w:ilvl w:val="0"/>
          <w:numId w:val="1"/>
        </w:numPr>
        <w:tabs>
          <w:tab w:val="clear" w:pos="720"/>
        </w:tabs>
        <w:snapToGrid w:val="0"/>
        <w:spacing w:line="276"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承包方式：包工包料。</w:t>
      </w:r>
    </w:p>
    <w:p w:rsidR="00E82F16" w:rsidRDefault="00397C3F">
      <w:pPr>
        <w:numPr>
          <w:ilvl w:val="0"/>
          <w:numId w:val="1"/>
        </w:numPr>
        <w:tabs>
          <w:tab w:val="clear" w:pos="720"/>
        </w:tabs>
        <w:snapToGrid w:val="0"/>
        <w:spacing w:line="276" w:lineRule="auto"/>
        <w:ind w:left="0" w:firstLine="540"/>
        <w:rPr>
          <w:rFonts w:ascii="仿宋" w:eastAsia="仿宋" w:hAnsi="仿宋" w:cs="仿宋"/>
          <w:color w:val="000000" w:themeColor="text1"/>
          <w:sz w:val="24"/>
        </w:rPr>
      </w:pPr>
      <w:r>
        <w:rPr>
          <w:rFonts w:ascii="仿宋" w:eastAsia="仿宋" w:hAnsi="仿宋" w:cs="仿宋" w:hint="eastAsia"/>
          <w:color w:val="000000" w:themeColor="text1"/>
          <w:sz w:val="24"/>
        </w:rPr>
        <w:t>工程内容及价格：</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561"/>
        <w:gridCol w:w="600"/>
        <w:gridCol w:w="660"/>
        <w:gridCol w:w="458"/>
        <w:gridCol w:w="865"/>
        <w:gridCol w:w="936"/>
        <w:gridCol w:w="936"/>
        <w:gridCol w:w="661"/>
        <w:gridCol w:w="661"/>
        <w:gridCol w:w="661"/>
        <w:gridCol w:w="620"/>
        <w:gridCol w:w="611"/>
      </w:tblGrid>
      <w:tr w:rsidR="00E82F16">
        <w:trPr>
          <w:trHeight w:val="20"/>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工程分</w:t>
            </w:r>
          </w:p>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项名称</w:t>
            </w:r>
          </w:p>
        </w:tc>
        <w:tc>
          <w:tcPr>
            <w:tcW w:w="561"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工程内容</w:t>
            </w:r>
          </w:p>
        </w:tc>
        <w:tc>
          <w:tcPr>
            <w:tcW w:w="660"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458"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单位</w:t>
            </w:r>
          </w:p>
        </w:tc>
        <w:tc>
          <w:tcPr>
            <w:tcW w:w="865"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综合</w:t>
            </w:r>
          </w:p>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单价(元)</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小计</w:t>
            </w:r>
          </w:p>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（元）</w:t>
            </w: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分项合</w:t>
            </w:r>
          </w:p>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计（元）</w:t>
            </w:r>
          </w:p>
        </w:tc>
        <w:tc>
          <w:tcPr>
            <w:tcW w:w="2603" w:type="dxa"/>
            <w:gridSpan w:val="4"/>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工程主材情况</w:t>
            </w:r>
          </w:p>
        </w:tc>
        <w:tc>
          <w:tcPr>
            <w:tcW w:w="611"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备注</w:t>
            </w: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458"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865"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主材名称</w:t>
            </w: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品牌</w:t>
            </w: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规格型号</w:t>
            </w: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产地</w:t>
            </w:r>
          </w:p>
        </w:tc>
        <w:tc>
          <w:tcPr>
            <w:tcW w:w="61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2"/>
              </w:numPr>
              <w:adjustRightInd w:val="0"/>
              <w:snapToGrid w:val="0"/>
              <w:spacing w:line="252" w:lineRule="auto"/>
              <w:ind w:leftChars="50" w:left="140" w:firstLine="0"/>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2"/>
              </w:numPr>
              <w:adjustRightInd w:val="0"/>
              <w:snapToGrid w:val="0"/>
              <w:spacing w:line="252" w:lineRule="auto"/>
              <w:ind w:leftChars="50" w:left="140" w:firstLine="0"/>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2"/>
              </w:numPr>
              <w:adjustRightInd w:val="0"/>
              <w:snapToGrid w:val="0"/>
              <w:spacing w:line="252" w:lineRule="auto"/>
              <w:ind w:leftChars="50" w:left="140" w:firstLine="0"/>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2"/>
              </w:numPr>
              <w:adjustRightInd w:val="0"/>
              <w:snapToGrid w:val="0"/>
              <w:spacing w:line="252" w:lineRule="auto"/>
              <w:ind w:leftChars="50" w:left="140" w:firstLine="0"/>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2"/>
              </w:numPr>
              <w:adjustRightInd w:val="0"/>
              <w:snapToGrid w:val="0"/>
              <w:spacing w:line="252" w:lineRule="auto"/>
              <w:ind w:leftChars="50" w:left="140" w:firstLine="0"/>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ind w:left="105"/>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val="restart"/>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3"/>
              </w:numPr>
              <w:adjustRightInd w:val="0"/>
              <w:snapToGrid w:val="0"/>
              <w:spacing w:line="252" w:lineRule="auto"/>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val="restart"/>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3"/>
              </w:numPr>
              <w:adjustRightInd w:val="0"/>
              <w:snapToGrid w:val="0"/>
              <w:spacing w:line="252" w:lineRule="auto"/>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3"/>
              </w:numPr>
              <w:adjustRightInd w:val="0"/>
              <w:snapToGrid w:val="0"/>
              <w:spacing w:line="252" w:lineRule="auto"/>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3"/>
              </w:numPr>
              <w:adjustRightInd w:val="0"/>
              <w:snapToGrid w:val="0"/>
              <w:spacing w:line="252" w:lineRule="auto"/>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E82F16">
            <w:pPr>
              <w:numPr>
                <w:ilvl w:val="0"/>
                <w:numId w:val="3"/>
              </w:numPr>
              <w:adjustRightInd w:val="0"/>
              <w:snapToGrid w:val="0"/>
              <w:spacing w:line="252" w:lineRule="auto"/>
              <w:jc w:val="center"/>
              <w:rPr>
                <w:rFonts w:ascii="仿宋" w:eastAsia="仿宋" w:hAnsi="仿宋" w:cs="仿宋"/>
                <w:color w:val="000000" w:themeColor="text1"/>
                <w:sz w:val="24"/>
              </w:rPr>
            </w:pP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820"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561" w:type="dxa"/>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w:t>
            </w:r>
          </w:p>
        </w:tc>
        <w:tc>
          <w:tcPr>
            <w:tcW w:w="60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458"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936" w:type="dxa"/>
            <w:vMerge/>
            <w:tcBorders>
              <w:top w:val="single" w:sz="4" w:space="0" w:color="auto"/>
              <w:left w:val="single" w:sz="4" w:space="0" w:color="auto"/>
              <w:bottom w:val="single" w:sz="4" w:space="0" w:color="auto"/>
              <w:right w:val="single" w:sz="4" w:space="0" w:color="auto"/>
            </w:tcBorders>
            <w:vAlign w:val="center"/>
          </w:tcPr>
          <w:p w:rsidR="00E82F16" w:rsidRDefault="00E82F16">
            <w:pPr>
              <w:widowControl/>
              <w:jc w:val="left"/>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r w:rsidR="00E82F16">
        <w:trPr>
          <w:trHeight w:val="20"/>
          <w:jc w:val="center"/>
        </w:trPr>
        <w:tc>
          <w:tcPr>
            <w:tcW w:w="4900" w:type="dxa"/>
            <w:gridSpan w:val="7"/>
            <w:tcBorders>
              <w:top w:val="single" w:sz="4" w:space="0" w:color="auto"/>
              <w:left w:val="single" w:sz="4" w:space="0" w:color="auto"/>
              <w:bottom w:val="single" w:sz="4" w:space="0" w:color="auto"/>
              <w:right w:val="single" w:sz="4" w:space="0" w:color="auto"/>
            </w:tcBorders>
            <w:vAlign w:val="center"/>
          </w:tcPr>
          <w:p w:rsidR="00E82F16" w:rsidRDefault="00397C3F">
            <w:pPr>
              <w:adjustRightInd w:val="0"/>
              <w:snapToGrid w:val="0"/>
              <w:spacing w:line="252" w:lineRule="auto"/>
              <w:jc w:val="center"/>
              <w:rPr>
                <w:rFonts w:ascii="仿宋" w:eastAsia="仿宋" w:hAnsi="仿宋" w:cs="仿宋"/>
                <w:color w:val="000000" w:themeColor="text1"/>
                <w:sz w:val="24"/>
              </w:rPr>
            </w:pPr>
            <w:r>
              <w:rPr>
                <w:rFonts w:ascii="仿宋" w:eastAsia="仿宋" w:hAnsi="仿宋" w:cs="仿宋" w:hint="eastAsia"/>
                <w:color w:val="000000" w:themeColor="text1"/>
                <w:sz w:val="24"/>
              </w:rPr>
              <w:t>总计</w:t>
            </w:r>
          </w:p>
        </w:tc>
        <w:tc>
          <w:tcPr>
            <w:tcW w:w="936"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61"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20" w:type="dxa"/>
            <w:tcBorders>
              <w:top w:val="single" w:sz="4" w:space="0" w:color="auto"/>
              <w:left w:val="single" w:sz="4" w:space="0" w:color="auto"/>
              <w:bottom w:val="single" w:sz="4" w:space="0" w:color="auto"/>
              <w:right w:val="single" w:sz="4" w:space="0" w:color="auto"/>
            </w:tcBorders>
            <w:vAlign w:val="center"/>
          </w:tcPr>
          <w:p w:rsidR="00E82F16" w:rsidRDefault="00E82F16">
            <w:pPr>
              <w:adjustRightInd w:val="0"/>
              <w:snapToGrid w:val="0"/>
              <w:spacing w:line="252" w:lineRule="auto"/>
              <w:jc w:val="center"/>
              <w:rPr>
                <w:rFonts w:ascii="仿宋" w:eastAsia="仿宋" w:hAnsi="仿宋" w:cs="仿宋"/>
                <w:color w:val="000000" w:themeColor="text1"/>
                <w:sz w:val="24"/>
              </w:rPr>
            </w:pPr>
          </w:p>
        </w:tc>
        <w:tc>
          <w:tcPr>
            <w:tcW w:w="611" w:type="dxa"/>
            <w:tcBorders>
              <w:top w:val="single" w:sz="4" w:space="0" w:color="auto"/>
              <w:left w:val="single" w:sz="4" w:space="0" w:color="auto"/>
              <w:bottom w:val="single" w:sz="4" w:space="0" w:color="auto"/>
              <w:right w:val="single" w:sz="4" w:space="0" w:color="auto"/>
            </w:tcBorders>
          </w:tcPr>
          <w:p w:rsidR="00E82F16" w:rsidRDefault="00E82F16">
            <w:pPr>
              <w:adjustRightInd w:val="0"/>
              <w:snapToGrid w:val="0"/>
              <w:spacing w:line="252" w:lineRule="auto"/>
              <w:jc w:val="center"/>
              <w:rPr>
                <w:rFonts w:ascii="仿宋" w:eastAsia="仿宋" w:hAnsi="仿宋" w:cs="仿宋"/>
                <w:color w:val="000000" w:themeColor="text1"/>
                <w:sz w:val="24"/>
              </w:rPr>
            </w:pPr>
          </w:p>
        </w:tc>
      </w:tr>
    </w:tbl>
    <w:p w:rsidR="00E82F16" w:rsidRDefault="00397C3F">
      <w:pPr>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一、上表项目内容及单价中标人与立项监管部门不得随意协商变更，如有特殊情况立项监管部门要写明原因经部门领导签字，甲方组织有关部门论证定价后方可实施。</w:t>
      </w:r>
    </w:p>
    <w:p w:rsidR="00E82F16" w:rsidRDefault="00397C3F">
      <w:pPr>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二、暂列</w:t>
      </w:r>
      <w:proofErr w:type="gramStart"/>
      <w:r>
        <w:rPr>
          <w:rFonts w:ascii="仿宋" w:eastAsia="仿宋" w:hAnsi="仿宋" w:cs="仿宋" w:hint="eastAsia"/>
          <w:color w:val="000000" w:themeColor="text1"/>
          <w:sz w:val="24"/>
        </w:rPr>
        <w:t>金根据</w:t>
      </w:r>
      <w:proofErr w:type="gramEnd"/>
      <w:r>
        <w:rPr>
          <w:rFonts w:ascii="仿宋" w:eastAsia="仿宋" w:hAnsi="仿宋" w:cs="仿宋" w:hint="eastAsia"/>
          <w:color w:val="000000" w:themeColor="text1"/>
          <w:sz w:val="24"/>
        </w:rPr>
        <w:t>实际发生数量据实结算。工程施工中如发生上表中未明确列明价格项目，从暂列金中列支，但内容及价格需经甲方书面同意后方可实施，但总价不得超出上表中暂列金总价。</w:t>
      </w:r>
    </w:p>
    <w:p w:rsidR="00E82F16" w:rsidRDefault="00397C3F">
      <w:pPr>
        <w:spacing w:line="360" w:lineRule="auto"/>
        <w:ind w:firstLine="480"/>
        <w:rPr>
          <w:rFonts w:ascii="仿宋" w:eastAsia="仿宋" w:hAnsi="仿宋" w:cs="仿宋"/>
          <w:color w:val="000000" w:themeColor="text1"/>
          <w:sz w:val="24"/>
        </w:rPr>
      </w:pPr>
      <w:r>
        <w:rPr>
          <w:rFonts w:ascii="仿宋" w:eastAsia="仿宋" w:hAnsi="仿宋" w:cs="仿宋" w:hint="eastAsia"/>
          <w:color w:val="000000" w:themeColor="text1"/>
          <w:sz w:val="24"/>
        </w:rPr>
        <w:t>三、上表其余单价为工程竣工验收合格综合结算价，包括材料费、人工费、管理费、税金等所有施工结算中发生的各种费用。不再计取其他任何费用。工程总价根据实际发生数量经审计后据实结算，但结算总价不得超出控制价(金额大写),在控制价内结算总价不得超出合同总价(不含暂列金)的10%。未经甲方事先书面同意，超出部分视为乙方免费赠送，不予结算。</w:t>
      </w:r>
    </w:p>
    <w:p w:rsidR="00E82F16" w:rsidRDefault="00397C3F">
      <w:pPr>
        <w:widowControl/>
        <w:spacing w:line="360" w:lineRule="auto"/>
        <w:ind w:firstLineChars="200" w:firstLine="482"/>
        <w:jc w:val="left"/>
        <w:rPr>
          <w:rFonts w:ascii="仿宋" w:eastAsia="仿宋" w:hAnsi="仿宋" w:cs="仿宋"/>
          <w:color w:val="000000" w:themeColor="text1"/>
          <w:kern w:val="0"/>
          <w:sz w:val="24"/>
          <w:szCs w:val="24"/>
        </w:rPr>
      </w:pPr>
      <w:r>
        <w:rPr>
          <w:rFonts w:ascii="仿宋" w:eastAsia="仿宋" w:hAnsi="仿宋" w:cs="仿宋" w:hint="eastAsia"/>
          <w:b/>
          <w:color w:val="000000" w:themeColor="text1"/>
          <w:kern w:val="0"/>
          <w:sz w:val="24"/>
          <w:szCs w:val="24"/>
        </w:rPr>
        <w:t>第四条   工期：</w:t>
      </w:r>
      <w:r>
        <w:rPr>
          <w:rFonts w:ascii="仿宋" w:eastAsia="仿宋" w:hAnsi="仿宋" w:cs="仿宋" w:hint="eastAsia"/>
          <w:color w:val="000000" w:themeColor="text1"/>
          <w:kern w:val="0"/>
          <w:sz w:val="24"/>
          <w:szCs w:val="24"/>
        </w:rPr>
        <w:t>自合同签订日起</w:t>
      </w:r>
      <w:r>
        <w:rPr>
          <w:rFonts w:ascii="仿宋" w:eastAsia="仿宋" w:hAnsi="仿宋" w:cs="仿宋" w:hint="eastAsia"/>
          <w:color w:val="000000" w:themeColor="text1"/>
          <w:kern w:val="0"/>
          <w:sz w:val="24"/>
          <w:szCs w:val="24"/>
          <w:u w:val="single"/>
        </w:rPr>
        <w:t xml:space="preserve">      </w:t>
      </w:r>
      <w:proofErr w:type="gramStart"/>
      <w:r>
        <w:rPr>
          <w:rFonts w:ascii="仿宋" w:eastAsia="仿宋" w:hAnsi="仿宋" w:cs="仿宋" w:hint="eastAsia"/>
          <w:color w:val="000000" w:themeColor="text1"/>
          <w:kern w:val="0"/>
          <w:sz w:val="24"/>
          <w:szCs w:val="24"/>
        </w:rPr>
        <w:t>个</w:t>
      </w:r>
      <w:proofErr w:type="gramEnd"/>
      <w:r>
        <w:rPr>
          <w:rFonts w:ascii="仿宋" w:eastAsia="仿宋" w:hAnsi="仿宋" w:cs="仿宋" w:hint="eastAsia"/>
          <w:color w:val="000000" w:themeColor="text1"/>
          <w:kern w:val="0"/>
          <w:sz w:val="24"/>
          <w:szCs w:val="24"/>
        </w:rPr>
        <w:t>工作日内完成。自通过交工验收之日起</w:t>
      </w:r>
      <w:r>
        <w:rPr>
          <w:rFonts w:ascii="仿宋" w:eastAsia="仿宋" w:hAnsi="仿宋" w:cs="仿宋" w:hint="eastAsia"/>
          <w:color w:val="000000" w:themeColor="text1"/>
          <w:kern w:val="0"/>
          <w:sz w:val="24"/>
          <w:szCs w:val="24"/>
          <w:u w:val="single"/>
        </w:rPr>
        <w:t xml:space="preserve"> 壹 </w:t>
      </w:r>
      <w:r>
        <w:rPr>
          <w:rFonts w:ascii="仿宋" w:eastAsia="仿宋" w:hAnsi="仿宋" w:cs="仿宋" w:hint="eastAsia"/>
          <w:color w:val="000000" w:themeColor="text1"/>
          <w:kern w:val="0"/>
          <w:sz w:val="24"/>
          <w:szCs w:val="24"/>
        </w:rPr>
        <w:t>年为工程质量缺陷责任期。</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第五条  工程质量及验收标准和依据</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以项目实施方案、甲方或其代表以书面形式批准的变更通知或施工指导意见、国家颁发的相关施工技术、验收规范、质量检验标准及有关规定为依据进行验收，工程质量等级为</w:t>
      </w:r>
      <w:r>
        <w:rPr>
          <w:rFonts w:ascii="仿宋" w:eastAsia="仿宋" w:hAnsi="仿宋" w:cs="仿宋" w:hint="eastAsia"/>
          <w:color w:val="000000" w:themeColor="text1"/>
          <w:kern w:val="0"/>
          <w:sz w:val="24"/>
          <w:szCs w:val="24"/>
          <w:u w:val="single"/>
        </w:rPr>
        <w:t xml:space="preserve"> 合格 </w:t>
      </w:r>
      <w:r>
        <w:rPr>
          <w:rFonts w:ascii="仿宋" w:eastAsia="仿宋" w:hAnsi="仿宋" w:cs="仿宋" w:hint="eastAsia"/>
          <w:color w:val="000000" w:themeColor="text1"/>
          <w:kern w:val="0"/>
          <w:sz w:val="24"/>
          <w:szCs w:val="24"/>
        </w:rPr>
        <w:t>。</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第六条  甲方主要义务</w:t>
      </w:r>
    </w:p>
    <w:p w:rsidR="00E82F16" w:rsidRDefault="00397C3F">
      <w:pPr>
        <w:widowControl/>
        <w:tabs>
          <w:tab w:val="left" w:pos="425"/>
        </w:tabs>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（一）提供本工程相关的供配电等能源系统相关资料；大楼能源系统的相关管理制度；建筑基本资料信息（含建筑面积、建筑内各用</w:t>
      </w:r>
      <w:proofErr w:type="gramStart"/>
      <w:r>
        <w:rPr>
          <w:rFonts w:ascii="仿宋" w:eastAsia="仿宋" w:hAnsi="仿宋" w:cs="仿宋" w:hint="eastAsia"/>
          <w:color w:val="000000" w:themeColor="text1"/>
          <w:sz w:val="24"/>
          <w:szCs w:val="24"/>
        </w:rPr>
        <w:t>能部门</w:t>
      </w:r>
      <w:proofErr w:type="gramEnd"/>
      <w:r>
        <w:rPr>
          <w:rFonts w:ascii="仿宋" w:eastAsia="仿宋" w:hAnsi="仿宋" w:cs="仿宋" w:hint="eastAsia"/>
          <w:color w:val="000000" w:themeColor="text1"/>
          <w:sz w:val="24"/>
          <w:szCs w:val="24"/>
        </w:rPr>
        <w:t xml:space="preserve">面积、楼层信息、人员数量等信息）；单位及部门资料信息（含部门人数、使用的建筑面积等信息）以及各种用能设备统计表。 </w:t>
      </w:r>
    </w:p>
    <w:p w:rsidR="00E82F16" w:rsidRDefault="00397C3F">
      <w:pPr>
        <w:widowControl/>
        <w:tabs>
          <w:tab w:val="left" w:pos="425"/>
        </w:tabs>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（二）协助乙方办理施工过程中所需的出入证，并与各相关单位进行协调。</w:t>
      </w:r>
    </w:p>
    <w:p w:rsidR="00E82F16" w:rsidRDefault="00397C3F">
      <w:pPr>
        <w:widowControl/>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（三）及时协调施工时的停电工作。</w:t>
      </w:r>
    </w:p>
    <w:p w:rsidR="00E82F16" w:rsidRDefault="00397C3F">
      <w:pPr>
        <w:widowControl/>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（四）检查和监督乙方的施工管理、施工质量、进度以及安全生产。</w:t>
      </w:r>
    </w:p>
    <w:p w:rsidR="00E82F16" w:rsidRDefault="00397C3F">
      <w:pPr>
        <w:widowControl/>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（五）及时组织项目验收，按本合同第五条及时支付工程款。</w:t>
      </w:r>
    </w:p>
    <w:p w:rsidR="00E82F16" w:rsidRDefault="00397C3F">
      <w:pPr>
        <w:widowControl/>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（六）提供网络通道以便乙方进行远程在线诊断服务。</w:t>
      </w:r>
    </w:p>
    <w:p w:rsidR="00E82F16" w:rsidRDefault="00397C3F">
      <w:pPr>
        <w:widowControl/>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（七）配合软件数据关系配置。</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第七条  乙方主要义务</w:t>
      </w:r>
    </w:p>
    <w:p w:rsidR="00E82F16" w:rsidRDefault="00397C3F">
      <w:pPr>
        <w:widowControl/>
        <w:spacing w:line="360" w:lineRule="auto"/>
        <w:ind w:firstLineChars="225" w:firstLine="540"/>
        <w:jc w:val="left"/>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（一）</w:t>
      </w:r>
      <w:r>
        <w:rPr>
          <w:rFonts w:ascii="仿宋" w:eastAsia="仿宋" w:hAnsi="仿宋" w:cs="仿宋" w:hint="eastAsia"/>
          <w:color w:val="000000" w:themeColor="text1"/>
          <w:sz w:val="24"/>
          <w:szCs w:val="24"/>
        </w:rPr>
        <w:t>按项目实施方案和有关工程施工技术规范以及甲方代表或监理的要求，按时完成示范工程建设。</w:t>
      </w:r>
    </w:p>
    <w:p w:rsidR="00E82F16" w:rsidRDefault="00397C3F">
      <w:pPr>
        <w:widowControl/>
        <w:spacing w:line="360" w:lineRule="auto"/>
        <w:ind w:firstLineChars="198" w:firstLine="475"/>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（二）施工期间服从甲方代表的现场管理，并接受甲方的监督、检查和验收，采取切实可行的措施，确保按期完成甲方委托的施工任务，并保证达到甲方要求的工程质量等级。</w:t>
      </w:r>
    </w:p>
    <w:p w:rsidR="00E82F16" w:rsidRDefault="00397C3F" w:rsidP="00397C3F">
      <w:pPr>
        <w:widowControl/>
        <w:spacing w:line="360" w:lineRule="auto"/>
        <w:ind w:left="2" w:firstLineChars="199" w:firstLine="478"/>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（三）应有完备的原材料及施工自检资料，报验资料及时报甲方审核。工程结束后按甲方要求提交竣工图纸及相关资料和决算（一式</w:t>
      </w:r>
      <w:r>
        <w:rPr>
          <w:rFonts w:ascii="仿宋" w:eastAsia="仿宋" w:hAnsi="仿宋" w:cs="仿宋" w:hint="eastAsia"/>
          <w:color w:val="000000" w:themeColor="text1"/>
          <w:sz w:val="24"/>
          <w:szCs w:val="24"/>
          <w:u w:val="single"/>
        </w:rPr>
        <w:t>2</w:t>
      </w:r>
      <w:r>
        <w:rPr>
          <w:rFonts w:ascii="仿宋" w:eastAsia="仿宋" w:hAnsi="仿宋" w:cs="仿宋" w:hint="eastAsia"/>
          <w:color w:val="000000" w:themeColor="text1"/>
          <w:sz w:val="24"/>
          <w:szCs w:val="24"/>
        </w:rPr>
        <w:t>份）及其相应的电子文档</w:t>
      </w:r>
      <w:r>
        <w:rPr>
          <w:rFonts w:ascii="仿宋" w:eastAsia="仿宋" w:hAnsi="仿宋" w:cs="仿宋" w:hint="eastAsia"/>
          <w:color w:val="000000" w:themeColor="text1"/>
          <w:sz w:val="24"/>
          <w:szCs w:val="24"/>
          <w:u w:val="single"/>
        </w:rPr>
        <w:t xml:space="preserve"> 壹 </w:t>
      </w:r>
      <w:r>
        <w:rPr>
          <w:rFonts w:ascii="仿宋" w:eastAsia="仿宋" w:hAnsi="仿宋" w:cs="仿宋" w:hint="eastAsia"/>
          <w:color w:val="000000" w:themeColor="text1"/>
          <w:sz w:val="24"/>
          <w:szCs w:val="24"/>
        </w:rPr>
        <w:t>份，并配合甲方进行示范工程验收。</w:t>
      </w:r>
    </w:p>
    <w:p w:rsidR="00E82F16" w:rsidRDefault="00397C3F" w:rsidP="00397C3F">
      <w:pPr>
        <w:widowControl/>
        <w:spacing w:line="360" w:lineRule="auto"/>
        <w:ind w:left="2" w:firstLineChars="199" w:firstLine="478"/>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四）严格遵守工程建设安全生产的有关规定，严格按照安全标准施工，采取必要的安全防护措施并对施工人员进行安全生产教育和管理；健全组织制度，指定主要领导负责安全工作，确保作业人员和车辆、设备的安全。</w:t>
      </w:r>
    </w:p>
    <w:p w:rsidR="00E82F16" w:rsidRDefault="00397C3F" w:rsidP="00397C3F">
      <w:pPr>
        <w:widowControl/>
        <w:spacing w:line="360" w:lineRule="auto"/>
        <w:ind w:left="2" w:firstLineChars="199" w:firstLine="478"/>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（五）交工验收前认真做好已完工程的保护工作，以及壹年工程质量缺陷期内工程缺陷的修复工作，所发生的费用由乙方承担。</w:t>
      </w:r>
    </w:p>
    <w:p w:rsidR="00E82F16" w:rsidRDefault="00397C3F" w:rsidP="00397C3F">
      <w:pPr>
        <w:widowControl/>
        <w:spacing w:line="360" w:lineRule="auto"/>
        <w:ind w:left="2" w:firstLineChars="199" w:firstLine="478"/>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（六）项目竣工15日内组织验收。</w:t>
      </w:r>
    </w:p>
    <w:p w:rsidR="00E82F16" w:rsidRDefault="00397C3F" w:rsidP="00397C3F">
      <w:pPr>
        <w:widowControl/>
        <w:spacing w:line="360" w:lineRule="auto"/>
        <w:ind w:left="2" w:firstLineChars="199" w:firstLine="478"/>
        <w:jc w:val="left"/>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（七）验收合格后在乙方提交合格决算资料30日内完成审计工作。</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第八条  合同金额及付款方式</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（一）本合同总价计人民币（大写）</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元（</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元）。</w:t>
      </w:r>
    </w:p>
    <w:p w:rsidR="00E82F16" w:rsidRDefault="00397C3F">
      <w:pPr>
        <w:widowControl/>
        <w:spacing w:line="360" w:lineRule="auto"/>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（二）工程量发生增减时，按实际发生增减</w:t>
      </w:r>
      <w:r>
        <w:rPr>
          <w:rFonts w:ascii="仿宋" w:eastAsia="仿宋" w:hAnsi="仿宋" w:cs="仿宋" w:hint="eastAsia"/>
          <w:color w:val="000000" w:themeColor="text1"/>
          <w:sz w:val="24"/>
          <w:szCs w:val="24"/>
        </w:rPr>
        <w:t>。</w:t>
      </w:r>
    </w:p>
    <w:p w:rsidR="00E82F16" w:rsidRDefault="00397C3F">
      <w:pPr>
        <w:widowControl/>
        <w:spacing w:line="360" w:lineRule="auto"/>
        <w:ind w:firstLineChars="200" w:firstLine="480"/>
        <w:jc w:val="left"/>
        <w:rPr>
          <w:rFonts w:ascii="仿宋" w:eastAsia="仿宋" w:hAnsi="仿宋" w:cs="仿宋"/>
          <w:color w:val="000000" w:themeColor="text1"/>
          <w:sz w:val="24"/>
        </w:rPr>
      </w:pPr>
      <w:r>
        <w:rPr>
          <w:rFonts w:ascii="仿宋" w:eastAsia="仿宋" w:hAnsi="仿宋" w:cs="仿宋" w:hint="eastAsia"/>
          <w:color w:val="000000" w:themeColor="text1"/>
          <w:sz w:val="24"/>
          <w:szCs w:val="24"/>
        </w:rPr>
        <w:t>（三）</w:t>
      </w:r>
      <w:r>
        <w:rPr>
          <w:rFonts w:ascii="仿宋" w:eastAsia="仿宋" w:hAnsi="仿宋" w:cs="仿宋" w:hint="eastAsia"/>
          <w:color w:val="000000" w:themeColor="text1"/>
          <w:sz w:val="24"/>
        </w:rPr>
        <w:t>付款方式：</w:t>
      </w:r>
      <w:r>
        <w:rPr>
          <w:rFonts w:ascii="仿宋" w:eastAsia="仿宋" w:hAnsi="仿宋" w:cs="仿宋"/>
          <w:color w:val="000000" w:themeColor="text1"/>
          <w:sz w:val="24"/>
        </w:rPr>
        <w:t xml:space="preserve"> </w:t>
      </w:r>
    </w:p>
    <w:p w:rsidR="00E82F16" w:rsidRDefault="00397C3F">
      <w:pPr>
        <w:widowControl/>
        <w:spacing w:line="360" w:lineRule="auto"/>
        <w:ind w:leftChars="228" w:left="1358" w:hangingChars="300" w:hanging="72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第九条  工程保修期</w:t>
      </w:r>
    </w:p>
    <w:p w:rsidR="00E82F16" w:rsidRDefault="00397C3F">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第十条  违约责任</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（一）因甲方原因导致工程延误，每逾期一天，按工程未完工程量造价的</w:t>
      </w:r>
      <w:r>
        <w:rPr>
          <w:rFonts w:ascii="仿宋" w:eastAsia="仿宋" w:hAnsi="仿宋" w:cs="仿宋" w:hint="eastAsia"/>
          <w:color w:val="000000" w:themeColor="text1"/>
          <w:kern w:val="0"/>
          <w:sz w:val="24"/>
          <w:szCs w:val="24"/>
          <w:u w:val="single"/>
        </w:rPr>
        <w:t xml:space="preserve"> 1 </w:t>
      </w:r>
      <w:r>
        <w:rPr>
          <w:rFonts w:ascii="仿宋" w:eastAsia="仿宋" w:hAnsi="仿宋" w:cs="仿宋" w:hint="eastAsia"/>
          <w:color w:val="000000" w:themeColor="text1"/>
          <w:kern w:val="0"/>
          <w:sz w:val="24"/>
          <w:szCs w:val="24"/>
        </w:rPr>
        <w:t>‰计算违约金，违约金最多不超过工程造价的1%，或工期顺延。</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（二）乙方未按合同规定的时间交工，每逾期一天，按工程未完工程量造价的</w:t>
      </w:r>
      <w:r>
        <w:rPr>
          <w:rFonts w:ascii="仿宋" w:eastAsia="仿宋" w:hAnsi="仿宋" w:cs="仿宋" w:hint="eastAsia"/>
          <w:color w:val="000000" w:themeColor="text1"/>
          <w:kern w:val="0"/>
          <w:sz w:val="24"/>
          <w:szCs w:val="24"/>
          <w:u w:val="single"/>
        </w:rPr>
        <w:t xml:space="preserve"> 1 </w:t>
      </w:r>
      <w:r>
        <w:rPr>
          <w:rFonts w:ascii="仿宋" w:eastAsia="仿宋" w:hAnsi="仿宋" w:cs="仿宋" w:hint="eastAsia"/>
          <w:color w:val="000000" w:themeColor="text1"/>
          <w:kern w:val="0"/>
          <w:sz w:val="24"/>
          <w:szCs w:val="24"/>
        </w:rPr>
        <w:t>‰计算违约金，违约金最多不超过工程造价的1%。</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（三）因乙方原因致使工程施工质量不符合国家有关规范标准或不符合双方约定标准，乙方负责返工，费用自理。                       </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第十一条   不可抗力</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（一）当事人一方因不可抗力不能履行合同的，应当及时通知对方，并应当积极采取措施以减轻或消除可能给对方造成的损失，并应当在事件结束后</w:t>
      </w:r>
      <w:r>
        <w:rPr>
          <w:rFonts w:ascii="仿宋" w:eastAsia="仿宋" w:hAnsi="仿宋" w:cs="仿宋" w:hint="eastAsia"/>
          <w:color w:val="000000" w:themeColor="text1"/>
          <w:kern w:val="0"/>
          <w:sz w:val="24"/>
          <w:szCs w:val="24"/>
          <w:u w:val="single"/>
        </w:rPr>
        <w:t xml:space="preserve"> 20 </w:t>
      </w:r>
      <w:r>
        <w:rPr>
          <w:rFonts w:ascii="仿宋" w:eastAsia="仿宋" w:hAnsi="仿宋" w:cs="仿宋" w:hint="eastAsia"/>
          <w:color w:val="000000" w:themeColor="text1"/>
          <w:kern w:val="0"/>
          <w:sz w:val="24"/>
          <w:szCs w:val="24"/>
        </w:rPr>
        <w:t>天内提供有力证明。</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lastRenderedPageBreak/>
        <w:t>（二）因不可抗力不能履行合同的，根据不可抗力的影响，部分或者全部（由双方协商确定）免除责任，但法律另有规定的除外。当事人迟延履行后发生不可抗力的，不能免除责任。</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（三）因不可抗力使合同不能如期履行时，由双方协商确定是否延期履行或终止本合同。</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第十二条 合同组成部分</w:t>
      </w:r>
    </w:p>
    <w:p w:rsidR="00E82F16" w:rsidRDefault="00397C3F">
      <w:pPr>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1、招标文件；2、响应文件；3、与此项目相关的其他书面资料。 </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第十三条  争议的解决</w:t>
      </w:r>
    </w:p>
    <w:p w:rsidR="00E82F16" w:rsidRDefault="00397C3F">
      <w:pPr>
        <w:pStyle w:val="a4"/>
        <w:spacing w:before="50" w:line="300" w:lineRule="auto"/>
        <w:ind w:firstLineChars="300" w:firstLine="720"/>
        <w:rPr>
          <w:rFonts w:ascii="仿宋" w:eastAsia="仿宋" w:hAnsi="仿宋" w:cs="仿宋"/>
          <w:color w:val="000000" w:themeColor="text1"/>
          <w:sz w:val="24"/>
        </w:rPr>
      </w:pPr>
      <w:r>
        <w:rPr>
          <w:rFonts w:ascii="仿宋" w:eastAsia="仿宋" w:hAnsi="仿宋" w:cs="仿宋" w:hint="eastAsia"/>
          <w:color w:val="000000" w:themeColor="text1"/>
          <w:sz w:val="24"/>
        </w:rPr>
        <w:t>双方对本合同产生争议的，由双方本着互利互惠的原则友好协商解决，协商解决不成的，可以向青岛市仲裁委员会申请仲裁；仲裁未果时，再向人民法院提起诉讼。</w:t>
      </w:r>
    </w:p>
    <w:p w:rsidR="00E82F16" w:rsidRDefault="00397C3F">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第十四条  合同生效及其它</w:t>
      </w:r>
    </w:p>
    <w:p w:rsidR="00E82F16" w:rsidRDefault="00397C3F">
      <w:pPr>
        <w:widowControl/>
        <w:spacing w:line="360" w:lineRule="auto"/>
        <w:ind w:firstLineChars="200" w:firstLine="48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（一）本合同经双方法人代表或授权人签字并加盖公章后生效，至全部工程完工后经交工验收合格以及缺陷责任期满后失效。</w:t>
      </w:r>
    </w:p>
    <w:p w:rsidR="00E82F16" w:rsidRDefault="00397C3F">
      <w:pPr>
        <w:widowControl/>
        <w:spacing w:line="360" w:lineRule="auto"/>
        <w:ind w:firstLineChars="225" w:firstLine="5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（二）本合同一式</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份，甲方执</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份，乙方执</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份。其他未尽事宜，双方友好协商解决。</w:t>
      </w:r>
    </w:p>
    <w:p w:rsidR="00E82F16" w:rsidRDefault="00397C3F">
      <w:pPr>
        <w:widowControl/>
        <w:spacing w:line="360" w:lineRule="auto"/>
        <w:ind w:firstLineChars="225" w:firstLine="54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（三）乙方开户银行：</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；账号：</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w:t>
      </w:r>
    </w:p>
    <w:p w:rsidR="00E82F16" w:rsidRDefault="00397C3F">
      <w:pPr>
        <w:widowControl/>
        <w:spacing w:line="360" w:lineRule="auto"/>
        <w:ind w:firstLineChars="525" w:firstLine="126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附件：响应报价</w:t>
      </w:r>
    </w:p>
    <w:p w:rsidR="00E82F16" w:rsidRDefault="00E82F16">
      <w:pPr>
        <w:widowControl/>
        <w:spacing w:line="360" w:lineRule="auto"/>
        <w:ind w:left="720" w:hangingChars="300" w:hanging="720"/>
        <w:jc w:val="left"/>
        <w:rPr>
          <w:rFonts w:ascii="仿宋" w:eastAsia="仿宋" w:hAnsi="仿宋" w:cs="仿宋"/>
          <w:color w:val="000000" w:themeColor="text1"/>
          <w:kern w:val="0"/>
          <w:sz w:val="24"/>
          <w:szCs w:val="24"/>
        </w:rPr>
      </w:pPr>
    </w:p>
    <w:p w:rsidR="00E82F16" w:rsidRDefault="00E82F16">
      <w:pPr>
        <w:widowControl/>
        <w:spacing w:line="360" w:lineRule="auto"/>
        <w:ind w:left="720" w:hangingChars="300" w:hanging="720"/>
        <w:jc w:val="left"/>
        <w:rPr>
          <w:rFonts w:ascii="仿宋" w:eastAsia="仿宋" w:hAnsi="仿宋" w:cs="仿宋"/>
          <w:color w:val="000000" w:themeColor="text1"/>
          <w:kern w:val="0"/>
          <w:sz w:val="24"/>
          <w:szCs w:val="24"/>
        </w:rPr>
      </w:pPr>
    </w:p>
    <w:p w:rsidR="00E82F16" w:rsidRDefault="00397C3F">
      <w:pPr>
        <w:widowControl/>
        <w:spacing w:line="360" w:lineRule="auto"/>
        <w:ind w:left="720" w:hangingChars="300" w:hanging="720"/>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甲方：</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（签章）</w:t>
      </w:r>
    </w:p>
    <w:p w:rsidR="00E82F16" w:rsidRDefault="00397C3F">
      <w:pPr>
        <w:widowControl/>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法定代表人或授权人（签字）：</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 xml:space="preserve">  </w:t>
      </w:r>
    </w:p>
    <w:p w:rsidR="00E82F16" w:rsidRDefault="00397C3F">
      <w:pPr>
        <w:widowControl/>
        <w:spacing w:line="360" w:lineRule="auto"/>
        <w:rPr>
          <w:rFonts w:ascii="仿宋" w:eastAsia="仿宋" w:hAnsi="仿宋" w:cs="仿宋"/>
          <w:color w:val="000000" w:themeColor="text1"/>
          <w:kern w:val="0"/>
          <w:sz w:val="24"/>
          <w:szCs w:val="24"/>
          <w:u w:val="single"/>
        </w:rPr>
      </w:pPr>
      <w:r>
        <w:rPr>
          <w:rFonts w:ascii="仿宋" w:eastAsia="仿宋" w:hAnsi="仿宋" w:cs="仿宋" w:hint="eastAsia"/>
          <w:color w:val="000000" w:themeColor="text1"/>
          <w:kern w:val="0"/>
          <w:sz w:val="24"/>
          <w:szCs w:val="24"/>
        </w:rPr>
        <w:t xml:space="preserve">   日       期：</w:t>
      </w:r>
      <w:r>
        <w:rPr>
          <w:rFonts w:ascii="仿宋" w:eastAsia="仿宋" w:hAnsi="仿宋" w:cs="仿宋" w:hint="eastAsia"/>
          <w:color w:val="000000" w:themeColor="text1"/>
          <w:kern w:val="0"/>
          <w:sz w:val="24"/>
          <w:szCs w:val="24"/>
          <w:u w:val="single"/>
        </w:rPr>
        <w:t xml:space="preserve">                        </w:t>
      </w:r>
    </w:p>
    <w:p w:rsidR="00E82F16" w:rsidRDefault="00E82F16">
      <w:pPr>
        <w:widowControl/>
        <w:spacing w:line="360" w:lineRule="auto"/>
        <w:rPr>
          <w:rFonts w:ascii="仿宋" w:eastAsia="仿宋" w:hAnsi="仿宋" w:cs="仿宋"/>
          <w:color w:val="000000" w:themeColor="text1"/>
          <w:kern w:val="0"/>
          <w:sz w:val="24"/>
          <w:szCs w:val="24"/>
          <w:u w:val="single"/>
        </w:rPr>
      </w:pPr>
    </w:p>
    <w:p w:rsidR="00E82F16" w:rsidRDefault="00E82F16">
      <w:pPr>
        <w:widowControl/>
        <w:spacing w:line="360" w:lineRule="auto"/>
        <w:rPr>
          <w:rFonts w:ascii="仿宋" w:eastAsia="仿宋" w:hAnsi="仿宋" w:cs="仿宋"/>
          <w:color w:val="000000" w:themeColor="text1"/>
          <w:kern w:val="0"/>
          <w:sz w:val="24"/>
          <w:szCs w:val="24"/>
          <w:u w:val="single"/>
        </w:rPr>
      </w:pPr>
    </w:p>
    <w:p w:rsidR="00E82F16" w:rsidRDefault="00397C3F">
      <w:pPr>
        <w:widowControl/>
        <w:spacing w:line="360" w:lineRule="auto"/>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乙方：</w:t>
      </w:r>
      <w:r>
        <w:rPr>
          <w:rFonts w:ascii="仿宋" w:eastAsia="仿宋" w:hAnsi="仿宋" w:cs="仿宋" w:hint="eastAsia"/>
          <w:color w:val="000000" w:themeColor="text1"/>
          <w:kern w:val="0"/>
          <w:sz w:val="24"/>
          <w:szCs w:val="24"/>
          <w:u w:val="single"/>
        </w:rPr>
        <w:t xml:space="preserve">                       </w:t>
      </w:r>
      <w:r>
        <w:rPr>
          <w:rFonts w:ascii="仿宋" w:eastAsia="仿宋" w:hAnsi="仿宋" w:cs="仿宋" w:hint="eastAsia"/>
          <w:color w:val="000000" w:themeColor="text1"/>
          <w:kern w:val="0"/>
          <w:sz w:val="24"/>
          <w:szCs w:val="24"/>
        </w:rPr>
        <w:t>（签章）</w:t>
      </w:r>
    </w:p>
    <w:p w:rsidR="00E82F16" w:rsidRDefault="00397C3F">
      <w:pPr>
        <w:widowControl/>
        <w:spacing w:line="360" w:lineRule="auto"/>
        <w:jc w:val="left"/>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   法定代表人或授权人（签字）：</w:t>
      </w:r>
      <w:r>
        <w:rPr>
          <w:rFonts w:ascii="仿宋" w:eastAsia="仿宋" w:hAnsi="仿宋" w:cs="仿宋" w:hint="eastAsia"/>
          <w:color w:val="000000" w:themeColor="text1"/>
          <w:kern w:val="0"/>
          <w:sz w:val="24"/>
          <w:szCs w:val="24"/>
          <w:u w:val="single"/>
        </w:rPr>
        <w:t xml:space="preserve">             </w:t>
      </w:r>
    </w:p>
    <w:p w:rsidR="00E82F16" w:rsidRDefault="00397C3F">
      <w:pPr>
        <w:widowControl/>
        <w:spacing w:line="360" w:lineRule="auto"/>
        <w:jc w:val="left"/>
        <w:rPr>
          <w:rFonts w:ascii="仿宋" w:eastAsia="仿宋" w:hAnsi="仿宋" w:cs="仿宋"/>
          <w:color w:val="000000" w:themeColor="text1"/>
          <w:kern w:val="0"/>
          <w:sz w:val="24"/>
          <w:szCs w:val="24"/>
          <w:u w:val="single"/>
        </w:rPr>
      </w:pPr>
      <w:r>
        <w:rPr>
          <w:rFonts w:ascii="仿宋" w:eastAsia="仿宋" w:hAnsi="仿宋" w:cs="仿宋" w:hint="eastAsia"/>
          <w:color w:val="000000" w:themeColor="text1"/>
          <w:kern w:val="0"/>
          <w:sz w:val="24"/>
          <w:szCs w:val="24"/>
        </w:rPr>
        <w:t xml:space="preserve">   日       期：</w:t>
      </w:r>
      <w:r>
        <w:rPr>
          <w:rFonts w:ascii="仿宋" w:eastAsia="仿宋" w:hAnsi="仿宋" w:cs="仿宋" w:hint="eastAsia"/>
          <w:color w:val="000000" w:themeColor="text1"/>
          <w:kern w:val="0"/>
          <w:sz w:val="24"/>
          <w:szCs w:val="24"/>
          <w:u w:val="single"/>
        </w:rPr>
        <w:t xml:space="preserve">                       </w:t>
      </w:r>
    </w:p>
    <w:p w:rsidR="00E82F16" w:rsidRDefault="00397C3F">
      <w:pPr>
        <w:pStyle w:val="a9"/>
        <w:ind w:firstLineChars="400" w:firstLine="1120"/>
        <w:jc w:val="left"/>
        <w:rPr>
          <w:rFonts w:ascii="仿宋" w:eastAsia="仿宋" w:hAnsi="仿宋" w:cs="仿宋"/>
          <w:b w:val="0"/>
          <w:bCs w:val="0"/>
          <w:color w:val="000000" w:themeColor="text1"/>
          <w:kern w:val="1"/>
          <w:sz w:val="44"/>
          <w:szCs w:val="20"/>
        </w:rPr>
      </w:pPr>
      <w:r>
        <w:rPr>
          <w:rFonts w:ascii="仿宋" w:eastAsia="仿宋" w:hAnsi="仿宋" w:cs="仿宋" w:hint="eastAsia"/>
          <w:b w:val="0"/>
          <w:color w:val="000000" w:themeColor="text1"/>
          <w:sz w:val="28"/>
          <w:szCs w:val="28"/>
          <w:highlight w:val="lightGray"/>
        </w:rPr>
        <w:br w:type="page"/>
      </w:r>
      <w:bookmarkStart w:id="40" w:name="_Toc15863"/>
      <w:bookmarkStart w:id="41" w:name="_Toc535048509"/>
      <w:r>
        <w:rPr>
          <w:rFonts w:ascii="仿宋" w:eastAsia="仿宋" w:hAnsi="仿宋" w:cs="仿宋" w:hint="eastAsia"/>
          <w:b w:val="0"/>
          <w:bCs w:val="0"/>
          <w:color w:val="000000" w:themeColor="text1"/>
          <w:kern w:val="1"/>
          <w:sz w:val="44"/>
          <w:szCs w:val="20"/>
        </w:rPr>
        <w:lastRenderedPageBreak/>
        <w:t>第四章   项目说明及工程量清单</w:t>
      </w:r>
      <w:bookmarkEnd w:id="40"/>
      <w:bookmarkEnd w:id="41"/>
    </w:p>
    <w:p w:rsidR="00E82F16" w:rsidRDefault="00397C3F">
      <w:pPr>
        <w:pStyle w:val="a9"/>
        <w:jc w:val="left"/>
        <w:rPr>
          <w:rFonts w:ascii="仿宋" w:eastAsia="仿宋" w:hAnsi="仿宋" w:cs="仿宋"/>
          <w:bCs w:val="0"/>
          <w:color w:val="000000" w:themeColor="text1"/>
        </w:rPr>
      </w:pPr>
      <w:bookmarkStart w:id="42" w:name="_Toc4572"/>
      <w:r>
        <w:rPr>
          <w:rFonts w:ascii="仿宋" w:eastAsia="仿宋" w:hAnsi="仿宋" w:cs="仿宋" w:hint="eastAsia"/>
          <w:bCs w:val="0"/>
          <w:color w:val="000000" w:themeColor="text1"/>
        </w:rPr>
        <w:t>A1包</w:t>
      </w:r>
      <w:bookmarkEnd w:id="42"/>
    </w:p>
    <w:p w:rsidR="00E82F16" w:rsidRDefault="00397C3F">
      <w:pPr>
        <w:pStyle w:val="af1"/>
        <w:snapToGrid w:val="0"/>
        <w:spacing w:line="440" w:lineRule="atLeast"/>
        <w:ind w:firstLine="480"/>
        <w:rPr>
          <w:rFonts w:ascii="仿宋" w:eastAsia="仿宋" w:hAnsi="仿宋" w:cs="仿宋"/>
          <w:sz w:val="24"/>
          <w:szCs w:val="24"/>
        </w:rPr>
      </w:pPr>
      <w:r>
        <w:rPr>
          <w:rFonts w:ascii="仿宋" w:eastAsia="仿宋" w:hAnsi="仿宋" w:cs="仿宋" w:hint="eastAsia"/>
          <w:sz w:val="24"/>
          <w:szCs w:val="24"/>
        </w:rPr>
        <w:t>一、工程概况</w:t>
      </w:r>
    </w:p>
    <w:p w:rsidR="00E82F16" w:rsidRDefault="00397C3F">
      <w:pPr>
        <w:pStyle w:val="af1"/>
        <w:snapToGrid w:val="0"/>
        <w:spacing w:line="440" w:lineRule="atLeast"/>
        <w:ind w:firstLineChars="0" w:firstLine="0"/>
        <w:rPr>
          <w:rFonts w:ascii="仿宋" w:eastAsia="仿宋" w:hAnsi="仿宋" w:cs="仿宋"/>
          <w:sz w:val="24"/>
          <w:szCs w:val="24"/>
        </w:rPr>
      </w:pPr>
      <w:r>
        <w:rPr>
          <w:rFonts w:ascii="仿宋" w:eastAsia="仿宋" w:hAnsi="仿宋" w:cs="仿宋" w:hint="eastAsia"/>
          <w:sz w:val="24"/>
          <w:szCs w:val="24"/>
        </w:rPr>
        <w:t>1、项目名称：山东科技大学</w:t>
      </w:r>
      <w:proofErr w:type="gramStart"/>
      <w:r>
        <w:rPr>
          <w:rFonts w:ascii="仿宋" w:eastAsia="仿宋" w:hAnsi="仿宋" w:cs="仿宋" w:hint="eastAsia"/>
          <w:sz w:val="24"/>
          <w:szCs w:val="24"/>
        </w:rPr>
        <w:t>学</w:t>
      </w:r>
      <w:proofErr w:type="gramEnd"/>
      <w:r>
        <w:rPr>
          <w:rFonts w:ascii="仿宋" w:eastAsia="仿宋" w:hAnsi="仿宋" w:cs="仿宋" w:hint="eastAsia"/>
          <w:sz w:val="24"/>
          <w:szCs w:val="24"/>
        </w:rPr>
        <w:t>苑、学者、学海餐厅燃气报警系统安装</w:t>
      </w:r>
    </w:p>
    <w:p w:rsidR="00E82F16" w:rsidRDefault="00397C3F">
      <w:pPr>
        <w:pStyle w:val="af1"/>
        <w:snapToGrid w:val="0"/>
        <w:spacing w:line="440" w:lineRule="atLeast"/>
        <w:ind w:firstLineChars="0" w:firstLine="0"/>
        <w:rPr>
          <w:rFonts w:ascii="仿宋" w:eastAsia="仿宋" w:hAnsi="仿宋" w:cs="仿宋"/>
          <w:sz w:val="24"/>
          <w:szCs w:val="24"/>
        </w:rPr>
      </w:pPr>
      <w:r>
        <w:rPr>
          <w:rFonts w:ascii="仿宋" w:eastAsia="仿宋" w:hAnsi="仿宋" w:cs="仿宋" w:hint="eastAsia"/>
          <w:sz w:val="24"/>
          <w:szCs w:val="24"/>
        </w:rPr>
        <w:t>2、项目地点：山东科技大学</w:t>
      </w:r>
      <w:proofErr w:type="gramStart"/>
      <w:r>
        <w:rPr>
          <w:rFonts w:ascii="仿宋" w:eastAsia="仿宋" w:hAnsi="仿宋" w:cs="仿宋" w:hint="eastAsia"/>
          <w:sz w:val="24"/>
          <w:szCs w:val="24"/>
        </w:rPr>
        <w:t>学</w:t>
      </w:r>
      <w:proofErr w:type="gramEnd"/>
      <w:r>
        <w:rPr>
          <w:rFonts w:ascii="仿宋" w:eastAsia="仿宋" w:hAnsi="仿宋" w:cs="仿宋" w:hint="eastAsia"/>
          <w:sz w:val="24"/>
          <w:szCs w:val="24"/>
        </w:rPr>
        <w:t>苑、学者、学海餐厅</w:t>
      </w:r>
    </w:p>
    <w:p w:rsidR="00E82F16" w:rsidRDefault="00397C3F">
      <w:pPr>
        <w:pStyle w:val="af1"/>
        <w:snapToGrid w:val="0"/>
        <w:spacing w:line="440" w:lineRule="atLeast"/>
        <w:ind w:firstLineChars="0" w:firstLine="0"/>
        <w:rPr>
          <w:rFonts w:ascii="仿宋" w:eastAsia="仿宋" w:hAnsi="仿宋" w:cs="仿宋"/>
          <w:sz w:val="24"/>
          <w:szCs w:val="24"/>
        </w:rPr>
      </w:pPr>
      <w:r>
        <w:rPr>
          <w:rFonts w:ascii="仿宋" w:eastAsia="仿宋" w:hAnsi="仿宋" w:cs="仿宋" w:hint="eastAsia"/>
          <w:sz w:val="24"/>
          <w:szCs w:val="24"/>
        </w:rPr>
        <w:t>3、项目主要工程内容：餐厅安装可燃气体报警系统，穿管布线。</w:t>
      </w:r>
    </w:p>
    <w:p w:rsidR="00E82F16" w:rsidRDefault="00397C3F">
      <w:pPr>
        <w:pStyle w:val="af1"/>
        <w:snapToGrid w:val="0"/>
        <w:spacing w:line="440" w:lineRule="atLeast"/>
        <w:ind w:firstLine="480"/>
        <w:rPr>
          <w:rFonts w:ascii="仿宋" w:eastAsia="仿宋" w:hAnsi="仿宋" w:cs="仿宋"/>
          <w:sz w:val="24"/>
          <w:szCs w:val="24"/>
        </w:rPr>
      </w:pPr>
      <w:r>
        <w:rPr>
          <w:rFonts w:ascii="仿宋" w:eastAsia="仿宋" w:hAnsi="仿宋" w:cs="仿宋" w:hint="eastAsia"/>
          <w:sz w:val="24"/>
          <w:szCs w:val="24"/>
        </w:rPr>
        <w:t>二、工程技术要求</w:t>
      </w:r>
    </w:p>
    <w:p w:rsidR="00E82F16" w:rsidRDefault="00397C3F">
      <w:pPr>
        <w:pStyle w:val="af1"/>
        <w:numPr>
          <w:ilvl w:val="1"/>
          <w:numId w:val="4"/>
        </w:numPr>
        <w:snapToGrid w:val="0"/>
        <w:spacing w:line="440" w:lineRule="atLeast"/>
        <w:ind w:left="851" w:firstLineChars="0" w:hanging="431"/>
        <w:rPr>
          <w:rFonts w:ascii="仿宋" w:eastAsia="仿宋" w:hAnsi="仿宋" w:cs="仿宋"/>
          <w:sz w:val="24"/>
          <w:szCs w:val="24"/>
        </w:rPr>
      </w:pPr>
      <w:r>
        <w:rPr>
          <w:rFonts w:ascii="仿宋" w:eastAsia="仿宋" w:hAnsi="仿宋" w:cs="仿宋" w:hint="eastAsia"/>
          <w:sz w:val="24"/>
          <w:szCs w:val="24"/>
        </w:rPr>
        <w:t>施工方案及技术要求</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气体报警系统分为总线制和分线制（4-20mA信号）。</w:t>
      </w:r>
    </w:p>
    <w:p w:rsidR="00E82F16" w:rsidRDefault="00397C3F">
      <w:pPr>
        <w:pStyle w:val="12"/>
        <w:snapToGrid w:val="0"/>
        <w:spacing w:line="440" w:lineRule="atLeast"/>
        <w:ind w:firstLineChars="200" w:firstLine="480"/>
        <w:rPr>
          <w:rFonts w:ascii="仿宋" w:eastAsia="仿宋" w:hAnsi="仿宋" w:cs="仿宋"/>
          <w:sz w:val="24"/>
          <w:szCs w:val="24"/>
        </w:rPr>
      </w:pPr>
      <w:r>
        <w:rPr>
          <w:rFonts w:ascii="仿宋" w:eastAsia="仿宋" w:hAnsi="仿宋" w:cs="仿宋" w:hint="eastAsia"/>
          <w:sz w:val="24"/>
          <w:szCs w:val="24"/>
        </w:rPr>
        <w:t>（1）分线制探测器，需从控制室向每个探测器布一组线，线采用RVV 3*1.5mm2。</w:t>
      </w:r>
    </w:p>
    <w:p w:rsidR="00E82F16" w:rsidRDefault="00397C3F">
      <w:pPr>
        <w:pStyle w:val="12"/>
        <w:snapToGrid w:val="0"/>
        <w:spacing w:line="440" w:lineRule="atLeast"/>
        <w:ind w:firstLineChars="200" w:firstLine="480"/>
        <w:rPr>
          <w:rFonts w:ascii="仿宋" w:eastAsia="仿宋" w:hAnsi="仿宋" w:cs="仿宋"/>
          <w:sz w:val="24"/>
          <w:szCs w:val="24"/>
        </w:rPr>
      </w:pPr>
      <w:r>
        <w:rPr>
          <w:rFonts w:ascii="仿宋" w:eastAsia="仿宋" w:hAnsi="仿宋" w:cs="仿宋" w:hint="eastAsia"/>
          <w:sz w:val="24"/>
          <w:szCs w:val="24"/>
        </w:rPr>
        <w:t>（2）总线制探测器，每个回路布两组线到监控室主机（电源线24V、GND，信号总线S1、S2），连接到控制室的报警主机；信号线采用RVS 2*1.5mm2</w:t>
      </w:r>
    </w:p>
    <w:p w:rsidR="00E82F16" w:rsidRDefault="00397C3F">
      <w:pPr>
        <w:pStyle w:val="12"/>
        <w:snapToGrid w:val="0"/>
        <w:spacing w:line="440" w:lineRule="atLeast"/>
        <w:ind w:firstLineChars="200" w:firstLine="480"/>
        <w:rPr>
          <w:rFonts w:ascii="仿宋" w:eastAsia="仿宋" w:hAnsi="仿宋" w:cs="仿宋"/>
          <w:sz w:val="24"/>
          <w:szCs w:val="24"/>
        </w:rPr>
      </w:pPr>
      <w:r>
        <w:rPr>
          <w:rFonts w:ascii="仿宋" w:eastAsia="仿宋" w:hAnsi="仿宋" w:cs="仿宋" w:hint="eastAsia"/>
          <w:sz w:val="24"/>
          <w:szCs w:val="24"/>
        </w:rPr>
        <w:t>（3）总线制输入模块、输出模块、联动控制箱、声光等总线联动设备可以和探测器共用电源总线和信号总线：</w:t>
      </w:r>
    </w:p>
    <w:p w:rsidR="00E82F16" w:rsidRDefault="00397C3F">
      <w:pPr>
        <w:pStyle w:val="12"/>
        <w:snapToGrid w:val="0"/>
        <w:spacing w:line="440" w:lineRule="atLeast"/>
        <w:ind w:firstLineChars="200" w:firstLine="480"/>
        <w:rPr>
          <w:rFonts w:ascii="仿宋" w:eastAsia="仿宋" w:hAnsi="仿宋" w:cs="仿宋"/>
          <w:sz w:val="24"/>
          <w:szCs w:val="24"/>
        </w:rPr>
      </w:pPr>
      <w:r>
        <w:rPr>
          <w:rFonts w:ascii="仿宋" w:eastAsia="仿宋" w:hAnsi="仿宋" w:cs="仿宋" w:hint="eastAsia"/>
          <w:sz w:val="24"/>
          <w:szCs w:val="24"/>
        </w:rPr>
        <w:t>（4）每条回路的设备数量：防爆型探测器和配套总线联动设备的总数量小于90个，且防爆型探测器数量小于60个；非防爆型探测器和配套总线联动设备的总数量小于180个。</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（5）信号总线必须采用阻燃多股双绞线（ZR-RVS），不能使用单股线、KVV电缆，否则系统易受空间电磁干扰，线路之间易互相串扰，系统不能正常工作。电源线可以使用阻燃的单股线（ZR-BV）或双绞线（ZR-RVS）。</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（6）总线信号总线最远传输距离1500米；4-20mA信号线最远传输距离1200米。</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（7）线路的线径：DC24V电源线≥2.5mm</w:t>
      </w:r>
      <w:r>
        <w:rPr>
          <w:rFonts w:ascii="仿宋" w:eastAsia="仿宋" w:hAnsi="仿宋" w:cs="仿宋" w:hint="eastAsia"/>
          <w:sz w:val="24"/>
          <w:szCs w:val="24"/>
          <w:vertAlign w:val="superscript"/>
        </w:rPr>
        <w:t>2</w:t>
      </w:r>
      <w:r>
        <w:rPr>
          <w:rFonts w:ascii="仿宋" w:eastAsia="仿宋" w:hAnsi="仿宋" w:cs="仿宋" w:hint="eastAsia"/>
          <w:sz w:val="24"/>
          <w:szCs w:val="24"/>
        </w:rPr>
        <w:t>，信号线≥1.5mm</w:t>
      </w:r>
      <w:r>
        <w:rPr>
          <w:rFonts w:ascii="仿宋" w:eastAsia="仿宋" w:hAnsi="仿宋" w:cs="仿宋" w:hint="eastAsia"/>
          <w:sz w:val="24"/>
          <w:szCs w:val="24"/>
          <w:vertAlign w:val="superscript"/>
        </w:rPr>
        <w:t>2</w:t>
      </w:r>
      <w:r>
        <w:rPr>
          <w:rFonts w:ascii="仿宋" w:eastAsia="仿宋" w:hAnsi="仿宋" w:cs="仿宋" w:hint="eastAsia"/>
          <w:sz w:val="24"/>
          <w:szCs w:val="24"/>
        </w:rPr>
        <w:t>。</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（8）所有导线必须穿管敷设，可与消防系统的回路线、DC24V电源线、通讯线、多线联动控制线等敷设在同一桥架或槽孔内。</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（9）不同防火分区的信号和DC24V电源线应分别穿管敷设，不可敷设在同一条线管里面。</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（10）信号总线、DC24V电源线应远离强电设备，远离强电线路，绝对避免与</w:t>
      </w:r>
      <w:proofErr w:type="gramStart"/>
      <w:r>
        <w:rPr>
          <w:rFonts w:ascii="仿宋" w:eastAsia="仿宋" w:hAnsi="仿宋" w:cs="仿宋" w:hint="eastAsia"/>
          <w:sz w:val="24"/>
          <w:szCs w:val="24"/>
        </w:rPr>
        <w:t>强电线</w:t>
      </w:r>
      <w:proofErr w:type="gramEnd"/>
      <w:r>
        <w:rPr>
          <w:rFonts w:ascii="仿宋" w:eastAsia="仿宋" w:hAnsi="仿宋" w:cs="仿宋" w:hint="eastAsia"/>
          <w:sz w:val="24"/>
          <w:szCs w:val="24"/>
        </w:rPr>
        <w:t>平行，实在无法避开时应采用十字交叉法。</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（11）为便于检查线路，不同电压级别、不同用途的导线应选</w:t>
      </w:r>
      <w:proofErr w:type="gramStart"/>
      <w:r>
        <w:rPr>
          <w:rFonts w:ascii="仿宋" w:eastAsia="仿宋" w:hAnsi="仿宋" w:cs="仿宋" w:hint="eastAsia"/>
          <w:sz w:val="24"/>
          <w:szCs w:val="24"/>
        </w:rPr>
        <w:t>择不同</w:t>
      </w:r>
      <w:proofErr w:type="gramEnd"/>
      <w:r>
        <w:rPr>
          <w:rFonts w:ascii="仿宋" w:eastAsia="仿宋" w:hAnsi="仿宋" w:cs="仿宋" w:hint="eastAsia"/>
          <w:sz w:val="24"/>
          <w:szCs w:val="24"/>
        </w:rPr>
        <w:t>的色别；同类型的线路应使用相同的色别，切不可混乱。</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lastRenderedPageBreak/>
        <w:t>（12）在防爆场所布线，应采用防爆钢管穿管布线；接线和分支应采用防爆接线盒；设备连接处应采用防爆软管。</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（13）室外布线应进行防水、防潮保护，否则导线可能会因长期潮湿而绝缘下降，造成系统不稳定。</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（14）在高压、强磁场等恶劣环境下，应选用屏蔽线；在潮湿的环境，应选用护套型双绞线。</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（15）若使用屏蔽双绞线，屏蔽层必须全部连接通，并且在控制器处单点接地（除在控制器一端外，其它任何地点不允许接地）。</w:t>
      </w:r>
    </w:p>
    <w:p w:rsidR="00E82F16" w:rsidRDefault="00397C3F">
      <w:pPr>
        <w:pStyle w:val="12"/>
        <w:snapToGrid w:val="0"/>
        <w:spacing w:line="440" w:lineRule="atLeast"/>
        <w:ind w:firstLine="560"/>
        <w:rPr>
          <w:rFonts w:ascii="仿宋" w:eastAsia="仿宋" w:hAnsi="仿宋" w:cs="仿宋"/>
          <w:sz w:val="24"/>
          <w:szCs w:val="24"/>
        </w:rPr>
      </w:pPr>
      <w:r>
        <w:rPr>
          <w:rFonts w:ascii="仿宋" w:eastAsia="仿宋" w:hAnsi="仿宋" w:cs="仿宋" w:hint="eastAsia"/>
          <w:sz w:val="24"/>
          <w:szCs w:val="24"/>
        </w:rPr>
        <w:t>（16）控制器主电源应为双路供电的消防专用电源AC220V，严禁使用电源插头；消防控制室应设有接地体，并保证接地体与零线之间电阻小于10Ω；消防控制柜的接地线应选用≥4mm</w:t>
      </w:r>
      <w:r>
        <w:rPr>
          <w:rFonts w:ascii="仿宋" w:eastAsia="仿宋" w:hAnsi="仿宋" w:cs="仿宋" w:hint="eastAsia"/>
          <w:sz w:val="24"/>
          <w:szCs w:val="24"/>
          <w:vertAlign w:val="superscript"/>
        </w:rPr>
        <w:t>2</w:t>
      </w:r>
      <w:r>
        <w:rPr>
          <w:rFonts w:ascii="仿宋" w:eastAsia="仿宋" w:hAnsi="仿宋" w:cs="仿宋" w:hint="eastAsia"/>
          <w:sz w:val="24"/>
          <w:szCs w:val="24"/>
        </w:rPr>
        <w:t>的铜芯电缆。</w:t>
      </w:r>
    </w:p>
    <w:p w:rsidR="00E82F16" w:rsidRDefault="00397C3F">
      <w:pPr>
        <w:pStyle w:val="af1"/>
        <w:numPr>
          <w:ilvl w:val="1"/>
          <w:numId w:val="4"/>
        </w:numPr>
        <w:snapToGrid w:val="0"/>
        <w:spacing w:line="440" w:lineRule="atLeast"/>
        <w:ind w:left="851" w:firstLineChars="0" w:hanging="431"/>
        <w:rPr>
          <w:rFonts w:ascii="仿宋" w:eastAsia="仿宋" w:hAnsi="仿宋" w:cs="仿宋"/>
          <w:sz w:val="24"/>
          <w:szCs w:val="24"/>
        </w:rPr>
      </w:pPr>
      <w:r>
        <w:rPr>
          <w:rFonts w:ascii="仿宋" w:eastAsia="仿宋" w:hAnsi="仿宋" w:cs="仿宋" w:hint="eastAsia"/>
          <w:sz w:val="24"/>
          <w:szCs w:val="24"/>
        </w:rPr>
        <w:t>总工期:30天</w:t>
      </w:r>
    </w:p>
    <w:p w:rsidR="00E82F16" w:rsidRDefault="00397C3F">
      <w:pPr>
        <w:pStyle w:val="af1"/>
        <w:numPr>
          <w:ilvl w:val="1"/>
          <w:numId w:val="4"/>
        </w:numPr>
        <w:snapToGrid w:val="0"/>
        <w:spacing w:line="440" w:lineRule="atLeast"/>
        <w:ind w:left="851" w:firstLineChars="0" w:hanging="431"/>
        <w:rPr>
          <w:rFonts w:ascii="仿宋" w:eastAsia="仿宋" w:hAnsi="仿宋" w:cs="仿宋"/>
          <w:sz w:val="24"/>
          <w:szCs w:val="24"/>
        </w:rPr>
      </w:pPr>
      <w:r>
        <w:rPr>
          <w:rFonts w:ascii="仿宋" w:eastAsia="仿宋" w:hAnsi="仿宋" w:cs="仿宋" w:hint="eastAsia"/>
          <w:sz w:val="24"/>
          <w:szCs w:val="24"/>
        </w:rPr>
        <w:t>工程保修期:2年</w:t>
      </w:r>
    </w:p>
    <w:p w:rsidR="00E82F16" w:rsidRDefault="00397C3F">
      <w:pPr>
        <w:pStyle w:val="af1"/>
        <w:snapToGrid w:val="0"/>
        <w:spacing w:line="440" w:lineRule="atLeast"/>
        <w:ind w:firstLineChars="0" w:firstLine="0"/>
        <w:rPr>
          <w:rFonts w:ascii="仿宋" w:eastAsia="仿宋" w:hAnsi="仿宋" w:cs="仿宋"/>
          <w:sz w:val="24"/>
          <w:szCs w:val="24"/>
        </w:rPr>
      </w:pPr>
      <w:r>
        <w:rPr>
          <w:rFonts w:ascii="仿宋" w:eastAsia="仿宋" w:hAnsi="仿宋" w:cs="仿宋" w:hint="eastAsia"/>
          <w:sz w:val="24"/>
          <w:szCs w:val="24"/>
        </w:rPr>
        <w:t>三、开标现场需提供的样品：可燃气体报警主机，可燃气体探测器。</w:t>
      </w:r>
    </w:p>
    <w:p w:rsidR="00E82F16" w:rsidRDefault="00397C3F">
      <w:pPr>
        <w:pStyle w:val="af1"/>
        <w:snapToGrid w:val="0"/>
        <w:spacing w:line="440" w:lineRule="atLeast"/>
        <w:ind w:firstLineChars="0" w:firstLine="0"/>
        <w:rPr>
          <w:rFonts w:ascii="仿宋" w:eastAsia="仿宋" w:hAnsi="仿宋" w:cs="仿宋"/>
          <w:sz w:val="24"/>
          <w:szCs w:val="24"/>
        </w:rPr>
      </w:pPr>
      <w:r>
        <w:rPr>
          <w:rFonts w:ascii="仿宋" w:eastAsia="仿宋" w:hAnsi="仿宋" w:cs="仿宋" w:hint="eastAsia"/>
          <w:sz w:val="24"/>
          <w:szCs w:val="24"/>
        </w:rPr>
        <w:t>四、工程量清单及报价表（含暂列金）：</w:t>
      </w:r>
    </w:p>
    <w:p w:rsidR="00E82F16" w:rsidRDefault="00397C3F">
      <w:pPr>
        <w:pStyle w:val="12"/>
        <w:snapToGrid w:val="0"/>
        <w:spacing w:line="440" w:lineRule="atLeast"/>
        <w:ind w:firstLine="0"/>
        <w:jc w:val="center"/>
        <w:rPr>
          <w:rFonts w:ascii="仿宋" w:eastAsia="仿宋" w:hAnsi="仿宋" w:cs="仿宋"/>
          <w:b/>
          <w:sz w:val="24"/>
          <w:szCs w:val="24"/>
        </w:rPr>
      </w:pPr>
      <w:r>
        <w:rPr>
          <w:rFonts w:ascii="仿宋" w:eastAsia="仿宋" w:hAnsi="仿宋" w:cs="仿宋" w:hint="eastAsia"/>
          <w:b/>
          <w:sz w:val="24"/>
          <w:szCs w:val="24"/>
        </w:rPr>
        <w:t>山东科技大学</w:t>
      </w:r>
      <w:r>
        <w:rPr>
          <w:rFonts w:ascii="仿宋" w:eastAsia="仿宋" w:hAnsi="仿宋" w:cs="仿宋" w:hint="eastAsia"/>
          <w:b/>
          <w:sz w:val="24"/>
          <w:szCs w:val="24"/>
          <w:u w:val="single"/>
        </w:rPr>
        <w:t xml:space="preserve">  学苑、学者、学海餐厅燃气报警系统安装</w:t>
      </w:r>
      <w:r>
        <w:rPr>
          <w:rFonts w:ascii="仿宋" w:eastAsia="仿宋" w:hAnsi="仿宋" w:cs="仿宋" w:hint="eastAsia"/>
          <w:b/>
          <w:sz w:val="24"/>
          <w:szCs w:val="24"/>
        </w:rPr>
        <w:t>工程综合报价表</w:t>
      </w:r>
    </w:p>
    <w:tbl>
      <w:tblPr>
        <w:tblW w:w="8760" w:type="dxa"/>
        <w:tblLayout w:type="fixed"/>
        <w:tblCellMar>
          <w:left w:w="0" w:type="dxa"/>
          <w:right w:w="0" w:type="dxa"/>
        </w:tblCellMar>
        <w:tblLook w:val="04A0" w:firstRow="1" w:lastRow="0" w:firstColumn="1" w:lastColumn="0" w:noHBand="0" w:noVBand="1"/>
      </w:tblPr>
      <w:tblGrid>
        <w:gridCol w:w="633"/>
        <w:gridCol w:w="900"/>
        <w:gridCol w:w="1830"/>
        <w:gridCol w:w="1440"/>
        <w:gridCol w:w="742"/>
        <w:gridCol w:w="528"/>
        <w:gridCol w:w="683"/>
        <w:gridCol w:w="651"/>
        <w:gridCol w:w="651"/>
        <w:gridCol w:w="702"/>
      </w:tblGrid>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序号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安装位置</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品牌及型号</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检测气体</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单位</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数量</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单价（元）</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金额（元）</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备注</w:t>
            </w: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学苑餐厅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可燃气体报警主机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16点位</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可燃气体报警主机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8点位</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可燃气体探测器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甲烷</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只</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低压电源箱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学海餐厅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可燃气体报警主机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16点位</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可燃气体探测器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甲烷</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只</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学者餐厅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可燃气体报警主机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16点位</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可燃气体报警主机</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8点位</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可燃气体探测器</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甲烷</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只</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23</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lastRenderedPageBreak/>
              <w:t>10</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低压电源箱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台</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智慧联网模块</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bottom"/>
              <w:rPr>
                <w:rFonts w:ascii="仿宋" w:eastAsia="仿宋" w:hAnsi="仿宋" w:cs="仿宋"/>
                <w:color w:val="000000"/>
                <w:sz w:val="24"/>
                <w:szCs w:val="24"/>
                <w:highlight w:val="yellow"/>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含3年服务费</w:t>
            </w: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只</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信号线</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1600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PVC管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米</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500</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管件附件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批</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600"/>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bottom"/>
              <w:rPr>
                <w:rFonts w:ascii="仿宋" w:eastAsia="仿宋" w:hAnsi="仿宋" w:cs="仿宋"/>
                <w:color w:val="000000"/>
                <w:sz w:val="24"/>
                <w:szCs w:val="24"/>
              </w:rPr>
            </w:pPr>
            <w:r>
              <w:rPr>
                <w:rFonts w:ascii="仿宋" w:eastAsia="仿宋" w:hAnsi="仿宋" w:cs="仿宋" w:hint="eastAsia"/>
                <w:color w:val="000000"/>
                <w:kern w:val="0"/>
                <w:sz w:val="24"/>
                <w:szCs w:val="24"/>
                <w:lang w:bidi="ar"/>
              </w:rPr>
              <w:t>安装费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5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项</w:t>
            </w:r>
          </w:p>
        </w:tc>
        <w:tc>
          <w:tcPr>
            <w:tcW w:w="6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6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r w:rsidR="00E82F16">
        <w:trPr>
          <w:trHeight w:val="455"/>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b/>
                <w:color w:val="000000"/>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暂列金</w:t>
            </w:r>
          </w:p>
        </w:tc>
        <w:tc>
          <w:tcPr>
            <w:tcW w:w="32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20000</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b/>
                <w:color w:val="000000"/>
                <w:sz w:val="24"/>
                <w:szCs w:val="24"/>
              </w:rPr>
            </w:pPr>
          </w:p>
        </w:tc>
      </w:tr>
      <w:tr w:rsidR="00E82F16">
        <w:trPr>
          <w:trHeight w:val="465"/>
        </w:trPr>
        <w:tc>
          <w:tcPr>
            <w:tcW w:w="6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12</w:t>
            </w:r>
          </w:p>
        </w:tc>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b/>
                <w:color w:val="000000"/>
                <w:sz w:val="24"/>
                <w:szCs w:val="24"/>
              </w:rPr>
            </w:pPr>
            <w:r>
              <w:rPr>
                <w:rFonts w:ascii="仿宋" w:eastAsia="仿宋" w:hAnsi="仿宋" w:cs="仿宋" w:hint="eastAsia"/>
                <w:b/>
                <w:color w:val="000000"/>
                <w:kern w:val="0"/>
                <w:sz w:val="24"/>
                <w:szCs w:val="24"/>
                <w:lang w:bidi="ar"/>
              </w:rPr>
              <w:t>合计：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b/>
                <w:color w:val="000000"/>
                <w:sz w:val="24"/>
                <w:szCs w:val="24"/>
              </w:rPr>
            </w:pPr>
          </w:p>
        </w:tc>
        <w:tc>
          <w:tcPr>
            <w:tcW w:w="3255"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center"/>
              <w:rPr>
                <w:rFonts w:ascii="仿宋" w:eastAsia="仿宋" w:hAnsi="仿宋" w:cs="仿宋"/>
                <w:b/>
                <w:color w:val="000000"/>
                <w:sz w:val="24"/>
                <w:szCs w:val="24"/>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r>
    </w:tbl>
    <w:p w:rsidR="00E82F16" w:rsidRDefault="00397C3F">
      <w:pPr>
        <w:adjustRightInd w:val="0"/>
        <w:snapToGrid w:val="0"/>
        <w:spacing w:line="252" w:lineRule="auto"/>
        <w:rPr>
          <w:rFonts w:ascii="仿宋" w:eastAsia="仿宋" w:hAnsi="仿宋"/>
          <w:sz w:val="22"/>
          <w:szCs w:val="22"/>
        </w:rPr>
      </w:pPr>
      <w:r>
        <w:rPr>
          <w:rFonts w:ascii="华文仿宋" w:eastAsia="华文仿宋" w:hAnsi="华文仿宋"/>
          <w:sz w:val="24"/>
          <w:szCs w:val="24"/>
        </w:rPr>
        <w:t>注：报价表中所有报价均为含税报价，综合单价为工程验收合格结算价，包括材料费、人工费、管理费、税金等所有施工结算中发生的各种费用。</w:t>
      </w:r>
    </w:p>
    <w:p w:rsidR="00E82F16" w:rsidRDefault="00397C3F">
      <w:pPr>
        <w:rPr>
          <w:rFonts w:ascii="仿宋" w:eastAsia="仿宋" w:hAnsi="仿宋" w:cs="仿宋"/>
          <w:color w:val="000000" w:themeColor="text1"/>
        </w:rPr>
      </w:pPr>
      <w:r>
        <w:rPr>
          <w:rFonts w:ascii="仿宋" w:eastAsia="仿宋" w:hAnsi="仿宋" w:cs="仿宋" w:hint="eastAsia"/>
          <w:color w:val="000000" w:themeColor="text1"/>
        </w:rPr>
        <w:br w:type="page"/>
      </w:r>
    </w:p>
    <w:p w:rsidR="00E82F16" w:rsidRDefault="00397C3F">
      <w:pPr>
        <w:pStyle w:val="a9"/>
        <w:jc w:val="left"/>
        <w:rPr>
          <w:rFonts w:ascii="仿宋" w:eastAsia="仿宋" w:hAnsi="仿宋" w:cs="仿宋"/>
          <w:bCs w:val="0"/>
          <w:color w:val="000000" w:themeColor="text1"/>
        </w:rPr>
      </w:pPr>
      <w:bookmarkStart w:id="43" w:name="_Toc14195"/>
      <w:r>
        <w:rPr>
          <w:rFonts w:ascii="仿宋" w:eastAsia="仿宋" w:hAnsi="仿宋" w:cs="仿宋" w:hint="eastAsia"/>
          <w:bCs w:val="0"/>
          <w:color w:val="000000" w:themeColor="text1"/>
        </w:rPr>
        <w:lastRenderedPageBreak/>
        <w:t>A2包</w:t>
      </w:r>
      <w:bookmarkEnd w:id="43"/>
    </w:p>
    <w:p w:rsidR="00E82F16" w:rsidRDefault="00397C3F">
      <w:pPr>
        <w:pStyle w:val="12"/>
        <w:snapToGrid w:val="0"/>
        <w:spacing w:line="440" w:lineRule="atLeast"/>
        <w:ind w:firstLine="0"/>
        <w:rPr>
          <w:rFonts w:ascii="仿宋" w:eastAsia="仿宋" w:hAnsi="仿宋" w:cs="仿宋"/>
          <w:sz w:val="24"/>
          <w:szCs w:val="24"/>
        </w:rPr>
      </w:pPr>
      <w:r>
        <w:rPr>
          <w:rFonts w:ascii="仿宋" w:eastAsia="仿宋" w:hAnsi="仿宋" w:cs="仿宋" w:hint="eastAsia"/>
          <w:sz w:val="24"/>
          <w:szCs w:val="24"/>
        </w:rPr>
        <w:t>一、工程概况</w:t>
      </w:r>
    </w:p>
    <w:p w:rsidR="00E82F16" w:rsidRDefault="00397C3F">
      <w:pPr>
        <w:pStyle w:val="12"/>
        <w:snapToGrid w:val="0"/>
        <w:spacing w:line="440" w:lineRule="atLeast"/>
        <w:ind w:firstLine="0"/>
        <w:rPr>
          <w:rFonts w:ascii="仿宋" w:eastAsia="仿宋" w:hAnsi="仿宋" w:cs="仿宋"/>
          <w:sz w:val="24"/>
          <w:szCs w:val="24"/>
        </w:rPr>
      </w:pPr>
      <w:r>
        <w:rPr>
          <w:rFonts w:ascii="仿宋" w:eastAsia="仿宋" w:hAnsi="仿宋" w:cs="仿宋" w:hint="eastAsia"/>
          <w:sz w:val="24"/>
          <w:szCs w:val="24"/>
        </w:rPr>
        <w:t>1、项目名称：学术交流中心门厅防水工程</w:t>
      </w:r>
    </w:p>
    <w:p w:rsidR="00E82F16" w:rsidRDefault="00397C3F">
      <w:pPr>
        <w:pStyle w:val="12"/>
        <w:snapToGrid w:val="0"/>
        <w:spacing w:line="440" w:lineRule="atLeast"/>
        <w:ind w:firstLine="0"/>
        <w:rPr>
          <w:rFonts w:ascii="仿宋" w:eastAsia="仿宋" w:hAnsi="仿宋" w:cs="仿宋"/>
          <w:sz w:val="24"/>
          <w:szCs w:val="24"/>
        </w:rPr>
      </w:pPr>
      <w:r>
        <w:rPr>
          <w:rFonts w:ascii="仿宋" w:eastAsia="仿宋" w:hAnsi="仿宋" w:cs="仿宋" w:hint="eastAsia"/>
          <w:sz w:val="24"/>
          <w:szCs w:val="24"/>
        </w:rPr>
        <w:t>2、项目地点：山东科技大学学术交流中心</w:t>
      </w:r>
    </w:p>
    <w:p w:rsidR="00E82F16" w:rsidRDefault="00397C3F">
      <w:pPr>
        <w:pStyle w:val="12"/>
        <w:snapToGrid w:val="0"/>
        <w:spacing w:line="440" w:lineRule="atLeast"/>
        <w:ind w:firstLine="0"/>
        <w:rPr>
          <w:rFonts w:ascii="仿宋" w:eastAsia="仿宋" w:hAnsi="仿宋" w:cs="仿宋"/>
          <w:sz w:val="24"/>
          <w:szCs w:val="24"/>
        </w:rPr>
      </w:pPr>
      <w:r>
        <w:rPr>
          <w:rFonts w:ascii="仿宋" w:eastAsia="仿宋" w:hAnsi="仿宋" w:cs="仿宋" w:hint="eastAsia"/>
          <w:sz w:val="24"/>
          <w:szCs w:val="24"/>
        </w:rPr>
        <w:t>3、项目主要工程内容：原SBS防水层及混凝土保护层拆除，重新做丙纶防水两遍，铺设保温层及排潮管，保护层用50mm厚C20细石混凝土提浆压光。大厅墙面及顶面粉刷乳胶漆。</w:t>
      </w:r>
    </w:p>
    <w:p w:rsidR="00E82F16" w:rsidRDefault="00397C3F">
      <w:pPr>
        <w:pStyle w:val="12"/>
        <w:snapToGrid w:val="0"/>
        <w:spacing w:line="440" w:lineRule="atLeast"/>
        <w:ind w:firstLine="0"/>
        <w:rPr>
          <w:rFonts w:ascii="仿宋" w:eastAsia="仿宋" w:hAnsi="仿宋" w:cs="仿宋"/>
          <w:sz w:val="24"/>
          <w:szCs w:val="24"/>
        </w:rPr>
      </w:pPr>
      <w:r>
        <w:rPr>
          <w:rFonts w:ascii="仿宋" w:eastAsia="仿宋" w:hAnsi="仿宋" w:cs="仿宋" w:hint="eastAsia"/>
          <w:sz w:val="24"/>
          <w:szCs w:val="24"/>
        </w:rPr>
        <w:t>二、工程技术要求</w:t>
      </w:r>
    </w:p>
    <w:p w:rsidR="00E82F16" w:rsidRDefault="00397C3F">
      <w:pPr>
        <w:pStyle w:val="12"/>
        <w:snapToGrid w:val="0"/>
        <w:spacing w:line="440" w:lineRule="atLeast"/>
        <w:ind w:left="420" w:firstLine="0"/>
        <w:rPr>
          <w:rFonts w:ascii="仿宋" w:eastAsia="仿宋" w:hAnsi="仿宋" w:cs="仿宋"/>
          <w:sz w:val="24"/>
          <w:szCs w:val="24"/>
        </w:rPr>
      </w:pPr>
      <w:r>
        <w:rPr>
          <w:rFonts w:ascii="仿宋" w:eastAsia="仿宋" w:hAnsi="仿宋" w:cs="仿宋" w:hint="eastAsia"/>
          <w:sz w:val="24"/>
          <w:szCs w:val="24"/>
        </w:rPr>
        <w:t>1、施工方案及技术要求</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（1）原屋面SBS防水层拆除，50mm厚细石混凝土保护层拆除，20mm厚挤塑板保温层拆除，施工垃圾外运。</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（2）铺设聚乙烯丙纶防水层（推荐潍坊宏源牌、</w:t>
      </w:r>
      <w:proofErr w:type="gramStart"/>
      <w:r>
        <w:rPr>
          <w:rFonts w:ascii="仿宋" w:eastAsia="仿宋" w:hAnsi="仿宋" w:cs="仿宋" w:hint="eastAsia"/>
          <w:sz w:val="24"/>
          <w:szCs w:val="24"/>
        </w:rPr>
        <w:t>潍坊双</w:t>
      </w:r>
      <w:proofErr w:type="gramEnd"/>
      <w:r>
        <w:rPr>
          <w:rFonts w:ascii="仿宋" w:eastAsia="仿宋" w:hAnsi="仿宋" w:cs="仿宋" w:hint="eastAsia"/>
          <w:sz w:val="24"/>
          <w:szCs w:val="24"/>
        </w:rPr>
        <w:t>庆牌、北京东方雨虹牌或同级及以上品牌）两层，材质≥400g/㎡。防水层铺贴时确保纵向搭接10cm，搭接需顺水方向。两层防水层水泥浆粘合厚度不小于5mm。女儿墙处上返30cm割缝抹灰收口或直接到女儿墙上檐收口，铝合金</w:t>
      </w:r>
      <w:proofErr w:type="gramStart"/>
      <w:r>
        <w:rPr>
          <w:rFonts w:ascii="仿宋" w:eastAsia="仿宋" w:hAnsi="仿宋" w:cs="仿宋" w:hint="eastAsia"/>
          <w:sz w:val="24"/>
          <w:szCs w:val="24"/>
        </w:rPr>
        <w:t>扣条收边</w:t>
      </w:r>
      <w:proofErr w:type="gramEnd"/>
      <w:r>
        <w:rPr>
          <w:rFonts w:ascii="仿宋" w:eastAsia="仿宋" w:hAnsi="仿宋" w:cs="仿宋" w:hint="eastAsia"/>
          <w:sz w:val="24"/>
          <w:szCs w:val="24"/>
        </w:rPr>
        <w:t>。</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（3） 20mm挤塑聚苯乙烯保护层，导热系数0.030w/</w:t>
      </w:r>
      <w:proofErr w:type="spellStart"/>
      <w:r>
        <w:rPr>
          <w:rFonts w:ascii="仿宋" w:eastAsia="仿宋" w:hAnsi="仿宋" w:cs="仿宋" w:hint="eastAsia"/>
          <w:sz w:val="24"/>
          <w:szCs w:val="24"/>
        </w:rPr>
        <w:t>mk</w:t>
      </w:r>
      <w:proofErr w:type="spellEnd"/>
      <w:r>
        <w:rPr>
          <w:rFonts w:ascii="仿宋" w:eastAsia="仿宋" w:hAnsi="仿宋" w:cs="仿宋" w:hint="eastAsia"/>
          <w:sz w:val="24"/>
          <w:szCs w:val="24"/>
        </w:rPr>
        <w:t>，容重为40Kg/m³。</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（4）保护层用50mm厚C20细石混凝土提浆压光，内配Ø4双向@200防裂网。C20细石混凝土要求使用商品混凝土内置钢筋网片，配置为Ø4双向@200网片采用焊接、</w:t>
      </w:r>
      <w:proofErr w:type="gramStart"/>
      <w:r>
        <w:rPr>
          <w:rFonts w:ascii="仿宋" w:eastAsia="仿宋" w:hAnsi="仿宋" w:cs="仿宋" w:hint="eastAsia"/>
          <w:sz w:val="24"/>
          <w:szCs w:val="24"/>
        </w:rPr>
        <w:t>绑扎均</w:t>
      </w:r>
      <w:proofErr w:type="gramEnd"/>
      <w:r>
        <w:rPr>
          <w:rFonts w:ascii="仿宋" w:eastAsia="仿宋" w:hAnsi="仿宋" w:cs="仿宋" w:hint="eastAsia"/>
          <w:sz w:val="24"/>
          <w:szCs w:val="24"/>
        </w:rPr>
        <w:t>可，分格缝处钢筋网片要分开。</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（5）伸缩缝间距为4m，分割面积为16㎡左右，</w:t>
      </w:r>
      <w:proofErr w:type="gramStart"/>
      <w:r>
        <w:rPr>
          <w:rFonts w:ascii="仿宋" w:eastAsia="仿宋" w:hAnsi="仿宋" w:cs="仿宋" w:hint="eastAsia"/>
          <w:sz w:val="24"/>
          <w:szCs w:val="24"/>
        </w:rPr>
        <w:t>缝宽</w:t>
      </w:r>
      <w:proofErr w:type="gramEnd"/>
      <w:r>
        <w:rPr>
          <w:rFonts w:ascii="仿宋" w:eastAsia="仿宋" w:hAnsi="仿宋" w:cs="仿宋" w:hint="eastAsia"/>
          <w:sz w:val="24"/>
          <w:szCs w:val="24"/>
        </w:rPr>
        <w:t>20mm，缝深至保温层，一个伸缩缝的混凝土必须一次振捣完成，不得留施工缝。</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（6）排</w:t>
      </w:r>
      <w:proofErr w:type="gramStart"/>
      <w:r>
        <w:rPr>
          <w:rFonts w:ascii="仿宋" w:eastAsia="仿宋" w:hAnsi="仿宋" w:cs="仿宋" w:hint="eastAsia"/>
          <w:sz w:val="24"/>
          <w:szCs w:val="24"/>
        </w:rPr>
        <w:t>潮管使用</w:t>
      </w:r>
      <w:proofErr w:type="gramEnd"/>
      <w:r>
        <w:rPr>
          <w:rFonts w:ascii="仿宋" w:eastAsia="仿宋" w:hAnsi="仿宋" w:cs="仿宋" w:hint="eastAsia"/>
          <w:sz w:val="24"/>
          <w:szCs w:val="24"/>
        </w:rPr>
        <w:t>￠50 PVC管+￠75国标镀锌管，每分隔缝交叉处设置1根，各种屋面的管道排气管到脚部实行严密圈卷，严实封口。浇筑混凝土排</w:t>
      </w:r>
      <w:proofErr w:type="gramStart"/>
      <w:r>
        <w:rPr>
          <w:rFonts w:ascii="仿宋" w:eastAsia="仿宋" w:hAnsi="仿宋" w:cs="仿宋" w:hint="eastAsia"/>
          <w:sz w:val="24"/>
          <w:szCs w:val="24"/>
        </w:rPr>
        <w:t>潮管防护台</w:t>
      </w:r>
      <w:proofErr w:type="gramEnd"/>
      <w:r>
        <w:rPr>
          <w:rFonts w:ascii="仿宋" w:eastAsia="仿宋" w:hAnsi="仿宋" w:cs="仿宋" w:hint="eastAsia"/>
          <w:sz w:val="24"/>
          <w:szCs w:val="24"/>
        </w:rPr>
        <w:t>￠150*200 mm。镀锌管弯头焊接满焊，不能存在砂眼。</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（7）用于嵌缝的密封材料应具有弹塑性、粘结性、耐候性及防水气密性和耐疲劳性。</w:t>
      </w:r>
    </w:p>
    <w:p w:rsidR="00E82F16" w:rsidRDefault="00397C3F" w:rsidP="00397C3F">
      <w:pPr>
        <w:pStyle w:val="af1"/>
        <w:snapToGrid w:val="0"/>
        <w:spacing w:line="440" w:lineRule="atLeast"/>
        <w:ind w:firstLine="480"/>
        <w:jc w:val="left"/>
        <w:rPr>
          <w:rFonts w:ascii="仿宋" w:eastAsia="仿宋" w:hAnsi="仿宋" w:cs="仿宋"/>
          <w:sz w:val="24"/>
          <w:szCs w:val="24"/>
        </w:rPr>
      </w:pPr>
      <w:r>
        <w:rPr>
          <w:rFonts w:ascii="仿宋" w:eastAsia="仿宋" w:hAnsi="仿宋" w:cs="仿宋" w:hint="eastAsia"/>
          <w:sz w:val="24"/>
          <w:szCs w:val="24"/>
        </w:rPr>
        <w:t>（8）大厅墙面及顶面原腻子铲除，重新挂腻子两遍打磨平整后粉刷乳胶漆两遍，内墙腻子推荐易涂宝、鸿福居、多乐士或同级及以上品牌，乳胶漆推荐多乐士家丽安，立</w:t>
      </w:r>
      <w:proofErr w:type="gramStart"/>
      <w:r>
        <w:rPr>
          <w:rFonts w:ascii="仿宋" w:eastAsia="仿宋" w:hAnsi="仿宋" w:cs="仿宋" w:hint="eastAsia"/>
          <w:sz w:val="24"/>
          <w:szCs w:val="24"/>
        </w:rPr>
        <w:t>邦净味</w:t>
      </w:r>
      <w:proofErr w:type="gramEnd"/>
      <w:r>
        <w:rPr>
          <w:rFonts w:ascii="仿宋" w:eastAsia="仿宋" w:hAnsi="仿宋" w:cs="仿宋" w:hint="eastAsia"/>
          <w:sz w:val="24"/>
          <w:szCs w:val="24"/>
        </w:rPr>
        <w:t>120、华润净味金装5合1或同级及以上品牌。原顶棚石膏板破损处维修更换。</w:t>
      </w:r>
    </w:p>
    <w:p w:rsidR="00E82F16" w:rsidRDefault="00397C3F">
      <w:pPr>
        <w:pStyle w:val="12"/>
        <w:snapToGrid w:val="0"/>
        <w:spacing w:line="440" w:lineRule="atLeast"/>
        <w:ind w:left="420" w:firstLine="0"/>
        <w:rPr>
          <w:rFonts w:ascii="仿宋" w:eastAsia="仿宋" w:hAnsi="仿宋" w:cs="仿宋"/>
          <w:sz w:val="24"/>
          <w:szCs w:val="24"/>
        </w:rPr>
      </w:pPr>
      <w:r>
        <w:rPr>
          <w:rFonts w:ascii="仿宋" w:eastAsia="仿宋" w:hAnsi="仿宋" w:cs="仿宋" w:hint="eastAsia"/>
          <w:sz w:val="24"/>
          <w:szCs w:val="24"/>
        </w:rPr>
        <w:t>2、工期 ：30日历日，具体开工日期以采购人通知为准。</w:t>
      </w:r>
    </w:p>
    <w:p w:rsidR="00E82F16" w:rsidRDefault="00397C3F">
      <w:pPr>
        <w:pStyle w:val="12"/>
        <w:numPr>
          <w:ilvl w:val="1"/>
          <w:numId w:val="4"/>
        </w:numPr>
        <w:snapToGrid w:val="0"/>
        <w:spacing w:line="440" w:lineRule="atLeast"/>
        <w:ind w:left="851" w:hanging="431"/>
        <w:rPr>
          <w:rFonts w:ascii="仿宋" w:eastAsia="仿宋" w:hAnsi="仿宋" w:cs="仿宋"/>
          <w:sz w:val="24"/>
          <w:szCs w:val="24"/>
        </w:rPr>
      </w:pPr>
      <w:r>
        <w:rPr>
          <w:rFonts w:ascii="仿宋" w:eastAsia="仿宋" w:hAnsi="仿宋" w:cs="仿宋" w:hint="eastAsia"/>
          <w:sz w:val="24"/>
          <w:szCs w:val="24"/>
        </w:rPr>
        <w:lastRenderedPageBreak/>
        <w:t>工程保修期：5年。</w:t>
      </w:r>
    </w:p>
    <w:p w:rsidR="00E82F16" w:rsidRDefault="00397C3F">
      <w:pPr>
        <w:pStyle w:val="a8"/>
        <w:snapToGrid w:val="0"/>
        <w:spacing w:line="440" w:lineRule="atLeast"/>
        <w:rPr>
          <w:rFonts w:ascii="仿宋" w:eastAsia="仿宋" w:hAnsi="仿宋" w:cs="仿宋"/>
          <w:szCs w:val="24"/>
        </w:rPr>
      </w:pPr>
      <w:r>
        <w:rPr>
          <w:rFonts w:ascii="仿宋" w:eastAsia="仿宋" w:hAnsi="仿宋" w:cs="仿宋" w:hint="eastAsia"/>
          <w:szCs w:val="24"/>
        </w:rPr>
        <w:t>三、开标现场需提供的样品：防水卷材</w:t>
      </w:r>
    </w:p>
    <w:p w:rsidR="00E82F16" w:rsidRDefault="00397C3F">
      <w:pPr>
        <w:pStyle w:val="12"/>
        <w:snapToGrid w:val="0"/>
        <w:spacing w:line="440" w:lineRule="atLeast"/>
        <w:ind w:firstLine="0"/>
        <w:rPr>
          <w:rFonts w:ascii="仿宋" w:eastAsia="仿宋" w:hAnsi="仿宋" w:cs="仿宋"/>
          <w:sz w:val="24"/>
          <w:szCs w:val="24"/>
        </w:rPr>
      </w:pPr>
      <w:r>
        <w:rPr>
          <w:rFonts w:ascii="仿宋" w:eastAsia="仿宋" w:hAnsi="仿宋" w:cs="仿宋" w:hint="eastAsia"/>
          <w:sz w:val="24"/>
          <w:szCs w:val="24"/>
        </w:rPr>
        <w:t>四、工程量清单及报价表（含暂列金）：</w:t>
      </w:r>
    </w:p>
    <w:p w:rsidR="00E82F16" w:rsidRDefault="00397C3F">
      <w:pPr>
        <w:pStyle w:val="12"/>
        <w:snapToGrid w:val="0"/>
        <w:spacing w:line="440" w:lineRule="atLeast"/>
        <w:ind w:left="420" w:firstLine="0"/>
        <w:jc w:val="center"/>
        <w:rPr>
          <w:rFonts w:ascii="仿宋" w:eastAsia="仿宋" w:hAnsi="仿宋" w:cs="仿宋"/>
          <w:sz w:val="24"/>
          <w:szCs w:val="24"/>
        </w:rPr>
      </w:pPr>
      <w:r>
        <w:rPr>
          <w:rFonts w:ascii="仿宋" w:eastAsia="仿宋" w:hAnsi="仿宋" w:cs="仿宋" w:hint="eastAsia"/>
          <w:b/>
          <w:bCs/>
          <w:sz w:val="24"/>
          <w:szCs w:val="24"/>
        </w:rPr>
        <w:t xml:space="preserve"> 工程量清单及报价表</w:t>
      </w:r>
    </w:p>
    <w:tbl>
      <w:tblPr>
        <w:tblW w:w="8977" w:type="dxa"/>
        <w:tblLayout w:type="fixed"/>
        <w:tblCellMar>
          <w:left w:w="0" w:type="dxa"/>
          <w:right w:w="0" w:type="dxa"/>
        </w:tblCellMar>
        <w:tblLook w:val="04A0" w:firstRow="1" w:lastRow="0" w:firstColumn="1" w:lastColumn="0" w:noHBand="0" w:noVBand="1"/>
      </w:tblPr>
      <w:tblGrid>
        <w:gridCol w:w="767"/>
        <w:gridCol w:w="2045"/>
        <w:gridCol w:w="767"/>
        <w:gridCol w:w="767"/>
        <w:gridCol w:w="953"/>
        <w:gridCol w:w="1351"/>
        <w:gridCol w:w="1039"/>
        <w:gridCol w:w="1288"/>
      </w:tblGrid>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序号</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分项工程名称</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单位</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工程量</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单价（元）</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金额（元）</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品牌</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规格型号</w:t>
            </w: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1</w:t>
            </w:r>
          </w:p>
        </w:tc>
        <w:tc>
          <w:tcPr>
            <w:tcW w:w="2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屋面丙纶防水</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320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女儿墙上</w:t>
            </w:r>
            <w:proofErr w:type="gramStart"/>
            <w:r>
              <w:rPr>
                <w:rFonts w:ascii="仿宋" w:eastAsia="仿宋" w:hAnsi="仿宋" w:cs="仿宋" w:hint="eastAsia"/>
                <w:color w:val="000000"/>
                <w:kern w:val="0"/>
                <w:sz w:val="24"/>
                <w:szCs w:val="24"/>
                <w:lang w:bidi="ar"/>
              </w:rPr>
              <w:t>返部分</w:t>
            </w:r>
            <w:proofErr w:type="gramEnd"/>
            <w:r>
              <w:rPr>
                <w:rFonts w:ascii="仿宋" w:eastAsia="仿宋" w:hAnsi="仿宋" w:cs="仿宋" w:hint="eastAsia"/>
                <w:color w:val="000000"/>
                <w:kern w:val="0"/>
                <w:sz w:val="24"/>
                <w:szCs w:val="24"/>
                <w:lang w:bidi="ar"/>
              </w:rPr>
              <w:t>丙纶防水</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130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3</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开槽及铝合金压条</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m</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150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4</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铸铁落水口更换安装</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proofErr w:type="gramStart"/>
            <w:r>
              <w:rPr>
                <w:rFonts w:ascii="仿宋" w:eastAsia="仿宋" w:hAnsi="仿宋" w:cs="仿宋" w:hint="eastAsia"/>
                <w:color w:val="000000"/>
                <w:kern w:val="0"/>
                <w:sz w:val="24"/>
                <w:szCs w:val="24"/>
                <w:lang w:bidi="ar"/>
              </w:rPr>
              <w:t>个</w:t>
            </w:r>
            <w:proofErr w:type="gramEnd"/>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2</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5</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开槽铺设￠50 </w:t>
            </w:r>
            <w:proofErr w:type="gramStart"/>
            <w:r>
              <w:rPr>
                <w:rFonts w:ascii="仿宋" w:eastAsia="仿宋" w:hAnsi="仿宋" w:cs="仿宋" w:hint="eastAsia"/>
                <w:color w:val="000000"/>
                <w:kern w:val="0"/>
                <w:sz w:val="24"/>
                <w:szCs w:val="24"/>
                <w:lang w:bidi="ar"/>
              </w:rPr>
              <w:t>排潮管</w:t>
            </w:r>
            <w:proofErr w:type="gramEnd"/>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m</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180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6</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挤塑保温板铺设</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320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7</w:t>
            </w:r>
          </w:p>
        </w:tc>
        <w:tc>
          <w:tcPr>
            <w:tcW w:w="20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原墙面及顶棚墙皮铲除</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平方米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800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墙面及顶棚刷墙固</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平方米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800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6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9</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墙面及顶棚满刮腻子两遍粉刷乳胶漆</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平方米</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800</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sz w:val="24"/>
                <w:szCs w:val="24"/>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jc w:val="center"/>
              <w:rPr>
                <w:rFonts w:ascii="仿宋" w:eastAsia="仿宋" w:hAnsi="仿宋" w:cs="仿宋"/>
                <w:color w:val="000000"/>
                <w:sz w:val="24"/>
                <w:szCs w:val="24"/>
              </w:rPr>
            </w:pPr>
            <w:r>
              <w:rPr>
                <w:rFonts w:ascii="仿宋" w:eastAsia="仿宋" w:hAnsi="仿宋" w:cs="仿宋" w:hint="eastAsia"/>
                <w:color w:val="000000"/>
                <w:sz w:val="24"/>
                <w:szCs w:val="24"/>
              </w:rPr>
              <w:t>10</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kern w:val="0"/>
                <w:sz w:val="24"/>
                <w:szCs w:val="24"/>
                <w:lang w:bidi="ar"/>
              </w:rPr>
            </w:pPr>
            <w:r>
              <w:rPr>
                <w:rFonts w:ascii="仿宋" w:eastAsia="仿宋" w:hAnsi="仿宋" w:cs="仿宋" w:hint="eastAsia"/>
                <w:color w:val="000000"/>
                <w:kern w:val="0"/>
                <w:sz w:val="24"/>
                <w:szCs w:val="24"/>
                <w:lang w:bidi="ar"/>
              </w:rPr>
              <w:t>顶棚石膏板修补</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jc w:val="center"/>
              <w:rPr>
                <w:rFonts w:ascii="仿宋" w:eastAsia="仿宋" w:hAnsi="仿宋" w:cs="仿宋"/>
                <w:color w:val="000000"/>
                <w:sz w:val="24"/>
                <w:szCs w:val="24"/>
              </w:rPr>
            </w:pPr>
            <w:r>
              <w:rPr>
                <w:rFonts w:ascii="仿宋" w:eastAsia="仿宋" w:hAnsi="仿宋" w:cs="仿宋" w:hint="eastAsia"/>
                <w:color w:val="000000"/>
                <w:sz w:val="24"/>
                <w:szCs w:val="24"/>
              </w:rPr>
              <w:t>处</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jc w:val="center"/>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kern w:val="0"/>
                <w:sz w:val="24"/>
                <w:szCs w:val="24"/>
                <w:lang w:bidi="ar"/>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kern w:val="0"/>
                <w:sz w:val="24"/>
                <w:szCs w:val="24"/>
                <w:lang w:bidi="ar"/>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kern w:val="0"/>
                <w:sz w:val="24"/>
                <w:szCs w:val="24"/>
                <w:lang w:bidi="ar"/>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暂列金</w:t>
            </w: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top"/>
              <w:rPr>
                <w:rFonts w:ascii="仿宋" w:eastAsia="仿宋" w:hAnsi="仿宋" w:cs="仿宋"/>
                <w:color w:val="000000"/>
                <w:sz w:val="24"/>
                <w:szCs w:val="24"/>
              </w:rPr>
            </w:pPr>
            <w:r>
              <w:rPr>
                <w:rFonts w:ascii="仿宋" w:eastAsia="仿宋" w:hAnsi="仿宋" w:cs="仿宋" w:hint="eastAsia"/>
                <w:color w:val="000000"/>
                <w:kern w:val="0"/>
                <w:sz w:val="24"/>
                <w:szCs w:val="24"/>
                <w:lang w:bidi="ar"/>
              </w:rPr>
              <w:t>3000.00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kern w:val="0"/>
                <w:sz w:val="24"/>
                <w:szCs w:val="24"/>
                <w:lang w:bidi="ar"/>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widowControl/>
              <w:jc w:val="center"/>
              <w:textAlignment w:val="top"/>
              <w:rPr>
                <w:rFonts w:ascii="仿宋" w:eastAsia="仿宋" w:hAnsi="仿宋" w:cs="仿宋"/>
                <w:color w:val="000000"/>
                <w:kern w:val="0"/>
                <w:sz w:val="24"/>
                <w:szCs w:val="24"/>
                <w:lang w:bidi="ar"/>
              </w:rPr>
            </w:pPr>
          </w:p>
        </w:tc>
      </w:tr>
      <w:tr w:rsidR="00E82F16">
        <w:trPr>
          <w:trHeight w:val="400"/>
        </w:trPr>
        <w:tc>
          <w:tcPr>
            <w:tcW w:w="7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82F16" w:rsidRDefault="00397C3F">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合计：</w:t>
            </w: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7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jc w:val="center"/>
              <w:rPr>
                <w:rFonts w:ascii="仿宋" w:eastAsia="仿宋" w:hAnsi="仿宋" w:cs="仿宋"/>
                <w:color w:val="000000"/>
                <w:sz w:val="24"/>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82F16" w:rsidRDefault="00E82F16">
            <w:pPr>
              <w:widowControl/>
              <w:jc w:val="center"/>
              <w:textAlignment w:val="center"/>
              <w:rPr>
                <w:rFonts w:ascii="仿宋" w:eastAsia="仿宋" w:hAnsi="仿宋" w:cs="仿宋"/>
                <w:color w:val="000000"/>
                <w:sz w:val="24"/>
                <w:szCs w:val="24"/>
              </w:rPr>
            </w:pPr>
          </w:p>
        </w:tc>
      </w:tr>
    </w:tbl>
    <w:p w:rsidR="00E82F16" w:rsidRDefault="00397C3F">
      <w:pPr>
        <w:adjustRightInd w:val="0"/>
        <w:snapToGrid w:val="0"/>
        <w:spacing w:line="252" w:lineRule="auto"/>
        <w:rPr>
          <w:rFonts w:ascii="仿宋" w:eastAsia="仿宋" w:hAnsi="仿宋"/>
          <w:sz w:val="22"/>
          <w:szCs w:val="22"/>
        </w:rPr>
      </w:pPr>
      <w:r>
        <w:rPr>
          <w:rFonts w:ascii="华文仿宋" w:eastAsia="华文仿宋" w:hAnsi="华文仿宋"/>
          <w:sz w:val="24"/>
          <w:szCs w:val="24"/>
        </w:rPr>
        <w:t>注：报价表中所有报价均为含税报价，综合单价为工程验收合格结算价，包括材料费、人工费、管理费、税金等所有施工结算中发生的各种费用。</w:t>
      </w:r>
    </w:p>
    <w:p w:rsidR="00E82F16" w:rsidRDefault="00E82F16">
      <w:pPr>
        <w:pStyle w:val="12"/>
        <w:snapToGrid w:val="0"/>
        <w:spacing w:line="360" w:lineRule="auto"/>
        <w:ind w:firstLine="0"/>
        <w:rPr>
          <w:rFonts w:ascii="Times New Roman" w:eastAsia="仿宋" w:hAnsi="Times New Roman"/>
          <w:sz w:val="28"/>
          <w:szCs w:val="28"/>
        </w:rPr>
      </w:pPr>
    </w:p>
    <w:p w:rsidR="00E82F16" w:rsidRDefault="00E82F16">
      <w:pPr>
        <w:pStyle w:val="12"/>
        <w:snapToGrid w:val="0"/>
        <w:spacing w:line="480" w:lineRule="exact"/>
        <w:ind w:left="420" w:firstLine="0"/>
        <w:rPr>
          <w:rFonts w:ascii="Times New Roman" w:eastAsia="仿宋" w:hAnsi="Times New Roman"/>
          <w:b/>
          <w:bCs/>
          <w:sz w:val="24"/>
          <w:szCs w:val="28"/>
        </w:rPr>
      </w:pPr>
    </w:p>
    <w:p w:rsidR="00E82F16" w:rsidRDefault="00E82F16">
      <w:pPr>
        <w:pStyle w:val="12"/>
        <w:snapToGrid w:val="0"/>
        <w:spacing w:line="360" w:lineRule="auto"/>
        <w:rPr>
          <w:rFonts w:ascii="Times New Roman" w:eastAsia="仿宋" w:hAnsi="Times New Roman"/>
          <w:sz w:val="28"/>
          <w:szCs w:val="28"/>
        </w:rPr>
      </w:pPr>
    </w:p>
    <w:p w:rsidR="00E82F16" w:rsidRDefault="00397C3F">
      <w:pPr>
        <w:pStyle w:val="10"/>
        <w:pageBreakBefore/>
        <w:jc w:val="center"/>
        <w:rPr>
          <w:rFonts w:ascii="仿宋" w:eastAsia="仿宋" w:hAnsi="仿宋" w:cs="仿宋"/>
          <w:b w:val="0"/>
          <w:color w:val="000000" w:themeColor="text1"/>
        </w:rPr>
      </w:pPr>
      <w:bookmarkStart w:id="44" w:name="_Toc535048517"/>
      <w:bookmarkStart w:id="45" w:name="_Toc2057"/>
      <w:r>
        <w:rPr>
          <w:rFonts w:ascii="仿宋" w:eastAsia="仿宋" w:hAnsi="仿宋" w:cs="仿宋" w:hint="eastAsia"/>
          <w:b w:val="0"/>
          <w:color w:val="000000" w:themeColor="text1"/>
        </w:rPr>
        <w:lastRenderedPageBreak/>
        <w:t>第五章   响应文件格式</w:t>
      </w:r>
      <w:bookmarkEnd w:id="44"/>
      <w:bookmarkEnd w:id="45"/>
    </w:p>
    <w:p w:rsidR="00E82F16" w:rsidRDefault="00397C3F">
      <w:pPr>
        <w:pStyle w:val="2"/>
        <w:jc w:val="center"/>
        <w:rPr>
          <w:rFonts w:ascii="仿宋" w:eastAsia="仿宋" w:hAnsi="仿宋" w:cs="仿宋"/>
          <w:b w:val="0"/>
          <w:color w:val="000000" w:themeColor="text1"/>
        </w:rPr>
      </w:pPr>
      <w:bookmarkStart w:id="46" w:name="_Toc535048518"/>
      <w:bookmarkStart w:id="47" w:name="_Toc8874"/>
      <w:r>
        <w:rPr>
          <w:rFonts w:ascii="仿宋" w:eastAsia="仿宋" w:hAnsi="仿宋" w:cs="仿宋" w:hint="eastAsia"/>
          <w:b w:val="0"/>
          <w:color w:val="000000" w:themeColor="text1"/>
        </w:rPr>
        <w:t>第一部分 报价</w:t>
      </w:r>
      <w:proofErr w:type="gramStart"/>
      <w:r>
        <w:rPr>
          <w:rFonts w:ascii="仿宋" w:eastAsia="仿宋" w:hAnsi="仿宋" w:cs="仿宋" w:hint="eastAsia"/>
          <w:b w:val="0"/>
          <w:color w:val="000000" w:themeColor="text1"/>
        </w:rPr>
        <w:t>函部分</w:t>
      </w:r>
      <w:proofErr w:type="gramEnd"/>
      <w:r>
        <w:rPr>
          <w:rFonts w:ascii="仿宋" w:eastAsia="仿宋" w:hAnsi="仿宋" w:cs="仿宋" w:hint="eastAsia"/>
          <w:b w:val="0"/>
          <w:color w:val="000000" w:themeColor="text1"/>
        </w:rPr>
        <w:t>格式</w:t>
      </w:r>
      <w:bookmarkEnd w:id="46"/>
      <w:bookmarkEnd w:id="47"/>
    </w:p>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bCs/>
          <w:color w:val="000000" w:themeColor="text1"/>
          <w:sz w:val="24"/>
          <w:szCs w:val="24"/>
        </w:rPr>
        <w:t>一、授权委托书</w:t>
      </w:r>
    </w:p>
    <w:p w:rsidR="00E82F16" w:rsidRDefault="00397C3F">
      <w:pPr>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 xml:space="preserve">本授权委托书声明：我 </w:t>
      </w:r>
      <w:r>
        <w:rPr>
          <w:rFonts w:ascii="仿宋" w:eastAsia="仿宋" w:hAnsi="仿宋" w:cs="仿宋" w:hint="eastAsia"/>
          <w:color w:val="000000" w:themeColor="text1"/>
          <w:sz w:val="24"/>
          <w:szCs w:val="24"/>
          <w:u w:val="single"/>
        </w:rPr>
        <w:t xml:space="preserve">  (姓名)  </w:t>
      </w:r>
      <w:r>
        <w:rPr>
          <w:rFonts w:ascii="仿宋" w:eastAsia="仿宋" w:hAnsi="仿宋" w:cs="仿宋" w:hint="eastAsia"/>
          <w:color w:val="000000" w:themeColor="text1"/>
          <w:sz w:val="24"/>
          <w:szCs w:val="24"/>
        </w:rPr>
        <w:t>系</w:t>
      </w:r>
      <w:r>
        <w:rPr>
          <w:rFonts w:ascii="仿宋" w:eastAsia="仿宋" w:hAnsi="仿宋" w:cs="仿宋" w:hint="eastAsia"/>
          <w:color w:val="000000" w:themeColor="text1"/>
          <w:sz w:val="24"/>
          <w:szCs w:val="24"/>
          <w:u w:val="single"/>
        </w:rPr>
        <w:t xml:space="preserve">   (供应商名称)    </w:t>
      </w:r>
      <w:r>
        <w:rPr>
          <w:rFonts w:ascii="仿宋" w:eastAsia="仿宋" w:hAnsi="仿宋" w:cs="仿宋" w:hint="eastAsia"/>
          <w:color w:val="000000" w:themeColor="text1"/>
          <w:sz w:val="24"/>
          <w:szCs w:val="24"/>
        </w:rPr>
        <w:t>的法定代表人，现授权委托</w:t>
      </w:r>
      <w:r>
        <w:rPr>
          <w:rFonts w:ascii="仿宋" w:eastAsia="仿宋" w:hAnsi="仿宋" w:cs="仿宋" w:hint="eastAsia"/>
          <w:color w:val="000000" w:themeColor="text1"/>
          <w:sz w:val="24"/>
          <w:szCs w:val="24"/>
          <w:u w:val="single"/>
        </w:rPr>
        <w:t xml:space="preserve">    (单位名称)    </w:t>
      </w:r>
      <w:r>
        <w:rPr>
          <w:rFonts w:ascii="仿宋" w:eastAsia="仿宋" w:hAnsi="仿宋" w:cs="仿宋" w:hint="eastAsia"/>
          <w:color w:val="000000" w:themeColor="text1"/>
          <w:sz w:val="24"/>
          <w:szCs w:val="24"/>
        </w:rPr>
        <w:t>的</w:t>
      </w:r>
      <w:r>
        <w:rPr>
          <w:rFonts w:ascii="仿宋" w:eastAsia="仿宋" w:hAnsi="仿宋" w:cs="仿宋" w:hint="eastAsia"/>
          <w:color w:val="000000" w:themeColor="text1"/>
          <w:sz w:val="24"/>
          <w:szCs w:val="24"/>
          <w:u w:val="single"/>
        </w:rPr>
        <w:t xml:space="preserve">     （姓名）   </w:t>
      </w:r>
      <w:r>
        <w:rPr>
          <w:rFonts w:ascii="仿宋" w:eastAsia="仿宋" w:hAnsi="仿宋" w:cs="仿宋" w:hint="eastAsia"/>
          <w:color w:val="000000" w:themeColor="text1"/>
          <w:sz w:val="24"/>
          <w:szCs w:val="24"/>
        </w:rPr>
        <w:t>为我公司签署</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工程的响应文件的法定代表人授权委托代理人，我承认代理人全权代表我所签署的本工程的响应文件的内容。</w:t>
      </w:r>
    </w:p>
    <w:p w:rsidR="00E82F16" w:rsidRDefault="00397C3F">
      <w:pPr>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代理人无转委托权，特此委托。</w:t>
      </w:r>
    </w:p>
    <w:tbl>
      <w:tblPr>
        <w:tblW w:w="6716" w:type="dxa"/>
        <w:jc w:val="center"/>
        <w:tblLayout w:type="fixed"/>
        <w:tblLook w:val="04A0" w:firstRow="1" w:lastRow="0" w:firstColumn="1" w:lastColumn="0" w:noHBand="0" w:noVBand="1"/>
      </w:tblPr>
      <w:tblGrid>
        <w:gridCol w:w="6716"/>
      </w:tblGrid>
      <w:tr w:rsidR="00E82F16">
        <w:trPr>
          <w:trHeight w:val="4364"/>
          <w:jc w:val="center"/>
        </w:trPr>
        <w:tc>
          <w:tcPr>
            <w:tcW w:w="6716" w:type="dxa"/>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授权委托人的身份证明</w:t>
            </w:r>
          </w:p>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（粘贴处）</w:t>
            </w:r>
          </w:p>
        </w:tc>
      </w:tr>
    </w:tbl>
    <w:p w:rsidR="00E82F16" w:rsidRDefault="00397C3F">
      <w:pPr>
        <w:spacing w:line="360" w:lineRule="auto"/>
        <w:ind w:firstLineChars="500" w:firstLine="1200"/>
        <w:rPr>
          <w:rFonts w:ascii="仿宋" w:eastAsia="仿宋" w:hAnsi="仿宋" w:cs="仿宋"/>
          <w:color w:val="000000" w:themeColor="text1"/>
        </w:rPr>
      </w:pPr>
      <w:r>
        <w:rPr>
          <w:rFonts w:ascii="仿宋" w:eastAsia="仿宋" w:hAnsi="仿宋" w:cs="仿宋" w:hint="eastAsia"/>
          <w:color w:val="000000" w:themeColor="text1"/>
          <w:sz w:val="24"/>
          <w:szCs w:val="24"/>
        </w:rPr>
        <w:t>代理人：</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性别：</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 xml:space="preserve"> 年龄：</w:t>
      </w:r>
      <w:r>
        <w:rPr>
          <w:rFonts w:ascii="仿宋" w:eastAsia="仿宋" w:hAnsi="仿宋" w:cs="仿宋" w:hint="eastAsia"/>
          <w:color w:val="000000" w:themeColor="text1"/>
          <w:sz w:val="24"/>
          <w:szCs w:val="24"/>
          <w:u w:val="single"/>
        </w:rPr>
        <w:t xml:space="preserve">          </w:t>
      </w: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 xml:space="preserve">          身份证号码：</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职务：</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 xml:space="preserve">      </w:t>
      </w:r>
    </w:p>
    <w:p w:rsidR="00E82F16" w:rsidRDefault="00397C3F">
      <w:pPr>
        <w:spacing w:line="360" w:lineRule="auto"/>
        <w:ind w:firstLineChars="500" w:firstLine="1200"/>
        <w:rPr>
          <w:rFonts w:ascii="仿宋" w:eastAsia="仿宋" w:hAnsi="仿宋" w:cs="仿宋"/>
          <w:color w:val="000000" w:themeColor="text1"/>
        </w:rPr>
      </w:pPr>
      <w:r>
        <w:rPr>
          <w:rFonts w:ascii="仿宋" w:eastAsia="仿宋" w:hAnsi="仿宋" w:cs="仿宋" w:hint="eastAsia"/>
          <w:color w:val="000000" w:themeColor="text1"/>
          <w:sz w:val="24"/>
          <w:szCs w:val="24"/>
        </w:rPr>
        <w:t>供应商：</w:t>
      </w:r>
      <w:r>
        <w:rPr>
          <w:rFonts w:ascii="仿宋" w:eastAsia="仿宋" w:hAnsi="仿宋" w:cs="仿宋" w:hint="eastAsia"/>
          <w:color w:val="000000" w:themeColor="text1"/>
          <w:sz w:val="24"/>
          <w:szCs w:val="24"/>
          <w:u w:val="single"/>
        </w:rPr>
        <w:t xml:space="preserve">                                    （盖章）</w:t>
      </w:r>
    </w:p>
    <w:p w:rsidR="00E82F16" w:rsidRDefault="00397C3F">
      <w:pPr>
        <w:tabs>
          <w:tab w:val="center" w:pos="4153"/>
        </w:tabs>
        <w:spacing w:line="360" w:lineRule="auto"/>
        <w:ind w:firstLineChars="500" w:firstLine="1200"/>
        <w:rPr>
          <w:rFonts w:ascii="仿宋" w:eastAsia="仿宋" w:hAnsi="仿宋" w:cs="仿宋"/>
          <w:color w:val="000000" w:themeColor="text1"/>
        </w:rPr>
      </w:pPr>
      <w:r>
        <w:rPr>
          <w:rFonts w:ascii="仿宋" w:eastAsia="仿宋" w:hAnsi="仿宋" w:cs="仿宋" w:hint="eastAsia"/>
          <w:color w:val="000000" w:themeColor="text1"/>
          <w:sz w:val="24"/>
          <w:szCs w:val="24"/>
        </w:rPr>
        <w:t>法定代表人：</w:t>
      </w:r>
      <w:r>
        <w:rPr>
          <w:rFonts w:ascii="仿宋" w:eastAsia="仿宋" w:hAnsi="仿宋" w:cs="仿宋" w:hint="eastAsia"/>
          <w:color w:val="000000" w:themeColor="text1"/>
          <w:sz w:val="24"/>
          <w:szCs w:val="24"/>
          <w:u w:val="single"/>
        </w:rPr>
        <w:t xml:space="preserve">               （签字或盖章）           </w:t>
      </w:r>
    </w:p>
    <w:p w:rsidR="00E82F16" w:rsidRDefault="00397C3F">
      <w:pPr>
        <w:spacing w:line="360" w:lineRule="auto"/>
        <w:ind w:firstLineChars="500" w:firstLine="1200"/>
        <w:rPr>
          <w:rFonts w:ascii="仿宋" w:eastAsia="仿宋" w:hAnsi="仿宋" w:cs="仿宋"/>
          <w:color w:val="000000" w:themeColor="text1"/>
        </w:rPr>
      </w:pPr>
      <w:r>
        <w:rPr>
          <w:rFonts w:ascii="仿宋" w:eastAsia="仿宋" w:hAnsi="仿宋" w:cs="仿宋" w:hint="eastAsia"/>
          <w:color w:val="000000" w:themeColor="text1"/>
          <w:sz w:val="24"/>
          <w:szCs w:val="24"/>
        </w:rPr>
        <w:t>授权委托日期：</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 xml:space="preserve">年 </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w:t>
      </w:r>
    </w:p>
    <w:p w:rsidR="00E82F16" w:rsidRDefault="00397C3F">
      <w:pPr>
        <w:pageBreakBefore/>
        <w:spacing w:line="360" w:lineRule="auto"/>
        <w:jc w:val="center"/>
        <w:rPr>
          <w:rFonts w:ascii="仿宋" w:eastAsia="仿宋" w:hAnsi="仿宋" w:cs="仿宋"/>
          <w:color w:val="000000" w:themeColor="text1"/>
        </w:rPr>
      </w:pPr>
      <w:r>
        <w:rPr>
          <w:rFonts w:ascii="仿宋" w:eastAsia="仿宋" w:hAnsi="仿宋" w:cs="仿宋" w:hint="eastAsia"/>
          <w:bCs/>
          <w:color w:val="000000" w:themeColor="text1"/>
          <w:sz w:val="24"/>
          <w:szCs w:val="24"/>
        </w:rPr>
        <w:lastRenderedPageBreak/>
        <w:t>二、 报 价 函</w:t>
      </w:r>
    </w:p>
    <w:p w:rsidR="00E82F16" w:rsidRDefault="00397C3F">
      <w:pPr>
        <w:snapToGrid w:val="0"/>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致：</w:t>
      </w:r>
      <w:r>
        <w:rPr>
          <w:rFonts w:ascii="仿宋" w:eastAsia="仿宋" w:hAnsi="仿宋" w:cs="仿宋" w:hint="eastAsia"/>
          <w:color w:val="000000" w:themeColor="text1"/>
          <w:sz w:val="24"/>
          <w:szCs w:val="24"/>
          <w:u w:val="single"/>
        </w:rPr>
        <w:t xml:space="preserve"> </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根据已收到的贵方</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工程的磋商文件，我方经考察现场和仔细研究磋商文件的全部内容，已完全理解并全部</w:t>
      </w:r>
      <w:proofErr w:type="gramStart"/>
      <w:r>
        <w:rPr>
          <w:rFonts w:ascii="仿宋" w:eastAsia="仿宋" w:hAnsi="仿宋" w:cs="仿宋" w:hint="eastAsia"/>
          <w:color w:val="000000" w:themeColor="text1"/>
          <w:sz w:val="24"/>
          <w:szCs w:val="24"/>
        </w:rPr>
        <w:t>接受磋商</w:t>
      </w:r>
      <w:proofErr w:type="gramEnd"/>
      <w:r>
        <w:rPr>
          <w:rFonts w:ascii="仿宋" w:eastAsia="仿宋" w:hAnsi="仿宋" w:cs="仿宋" w:hint="eastAsia"/>
          <w:color w:val="000000" w:themeColor="text1"/>
          <w:sz w:val="24"/>
          <w:szCs w:val="24"/>
        </w:rPr>
        <w:t>文件的所有要求，并考虑到了潜在所有风险。据此，我们愿以人民币详见下表：</w:t>
      </w:r>
    </w:p>
    <w:tbl>
      <w:tblPr>
        <w:tblW w:w="8533" w:type="dxa"/>
        <w:tblInd w:w="-5" w:type="dxa"/>
        <w:tblLayout w:type="fixed"/>
        <w:tblLook w:val="04A0" w:firstRow="1" w:lastRow="0" w:firstColumn="1" w:lastColumn="0" w:noHBand="0" w:noVBand="1"/>
      </w:tblPr>
      <w:tblGrid>
        <w:gridCol w:w="1583"/>
        <w:gridCol w:w="1301"/>
        <w:gridCol w:w="1512"/>
        <w:gridCol w:w="1036"/>
        <w:gridCol w:w="1746"/>
        <w:gridCol w:w="1355"/>
      </w:tblGrid>
      <w:tr w:rsidR="00E82F16">
        <w:trPr>
          <w:trHeight w:val="480"/>
        </w:trPr>
        <w:tc>
          <w:tcPr>
            <w:tcW w:w="1583" w:type="dxa"/>
            <w:tcBorders>
              <w:top w:val="single" w:sz="4" w:space="0" w:color="000000"/>
              <w:left w:val="single" w:sz="4" w:space="0" w:color="000000"/>
              <w:bottom w:val="single" w:sz="4" w:space="0" w:color="000000"/>
            </w:tcBorders>
            <w:vAlign w:val="center"/>
          </w:tcPr>
          <w:p w:rsidR="00E82F16" w:rsidRDefault="00397C3F">
            <w:pPr>
              <w:widowControl/>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项目</w:t>
            </w:r>
          </w:p>
        </w:tc>
        <w:tc>
          <w:tcPr>
            <w:tcW w:w="1301" w:type="dxa"/>
            <w:tcBorders>
              <w:top w:val="single" w:sz="4" w:space="0" w:color="000000"/>
              <w:left w:val="single" w:sz="4" w:space="0" w:color="000000"/>
              <w:bottom w:val="single" w:sz="4" w:space="0" w:color="000000"/>
            </w:tcBorders>
            <w:vAlign w:val="center"/>
          </w:tcPr>
          <w:p w:rsidR="00E82F16" w:rsidRDefault="00397C3F">
            <w:pPr>
              <w:widowControl/>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 xml:space="preserve">规格 </w:t>
            </w:r>
          </w:p>
        </w:tc>
        <w:tc>
          <w:tcPr>
            <w:tcW w:w="1512" w:type="dxa"/>
            <w:tcBorders>
              <w:top w:val="single" w:sz="4" w:space="0" w:color="000000"/>
              <w:left w:val="single" w:sz="4" w:space="0" w:color="000000"/>
              <w:bottom w:val="single" w:sz="4" w:space="0" w:color="000000"/>
            </w:tcBorders>
            <w:vAlign w:val="center"/>
          </w:tcPr>
          <w:p w:rsidR="00E82F16" w:rsidRDefault="00397C3F">
            <w:pPr>
              <w:widowControl/>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单价</w:t>
            </w:r>
          </w:p>
        </w:tc>
        <w:tc>
          <w:tcPr>
            <w:tcW w:w="1036" w:type="dxa"/>
            <w:tcBorders>
              <w:top w:val="single" w:sz="4" w:space="0" w:color="000000"/>
              <w:left w:val="single" w:sz="4" w:space="0" w:color="000000"/>
              <w:bottom w:val="single" w:sz="4" w:space="0" w:color="000000"/>
            </w:tcBorders>
            <w:vAlign w:val="center"/>
          </w:tcPr>
          <w:p w:rsidR="00E82F16" w:rsidRDefault="00397C3F">
            <w:pPr>
              <w:widowControl/>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数量</w:t>
            </w:r>
          </w:p>
        </w:tc>
        <w:tc>
          <w:tcPr>
            <w:tcW w:w="1746" w:type="dxa"/>
            <w:tcBorders>
              <w:top w:val="single" w:sz="4" w:space="0" w:color="000000"/>
              <w:left w:val="single" w:sz="4" w:space="0" w:color="000000"/>
              <w:bottom w:val="single" w:sz="4" w:space="0" w:color="000000"/>
            </w:tcBorders>
            <w:vAlign w:val="center"/>
          </w:tcPr>
          <w:p w:rsidR="00E82F16" w:rsidRDefault="00397C3F">
            <w:pPr>
              <w:widowControl/>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合价（元）</w:t>
            </w:r>
          </w:p>
        </w:tc>
        <w:tc>
          <w:tcPr>
            <w:tcW w:w="1355" w:type="dxa"/>
            <w:tcBorders>
              <w:top w:val="single" w:sz="4" w:space="0" w:color="000000"/>
              <w:left w:val="single" w:sz="4" w:space="0" w:color="000000"/>
              <w:bottom w:val="single" w:sz="4" w:space="0" w:color="000000"/>
              <w:right w:val="single" w:sz="4" w:space="0" w:color="000000"/>
            </w:tcBorders>
          </w:tcPr>
          <w:p w:rsidR="00E82F16" w:rsidRDefault="00397C3F">
            <w:pPr>
              <w:widowControl/>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备注</w:t>
            </w:r>
          </w:p>
        </w:tc>
      </w:tr>
      <w:tr w:rsidR="00E82F16">
        <w:trPr>
          <w:trHeight w:val="480"/>
        </w:trPr>
        <w:tc>
          <w:tcPr>
            <w:tcW w:w="1583" w:type="dxa"/>
            <w:tcBorders>
              <w:top w:val="single" w:sz="4" w:space="0" w:color="000000"/>
              <w:left w:val="single" w:sz="4" w:space="0" w:color="000000"/>
              <w:bottom w:val="single" w:sz="4" w:space="0" w:color="000000"/>
            </w:tcBorders>
          </w:tcPr>
          <w:p w:rsidR="00E82F16" w:rsidRDefault="00E82F16">
            <w:pPr>
              <w:snapToGrid w:val="0"/>
              <w:spacing w:line="360" w:lineRule="auto"/>
              <w:rPr>
                <w:rFonts w:ascii="仿宋" w:eastAsia="仿宋" w:hAnsi="仿宋" w:cs="仿宋"/>
                <w:color w:val="000000" w:themeColor="text1"/>
                <w:sz w:val="24"/>
                <w:szCs w:val="24"/>
              </w:rPr>
            </w:pPr>
          </w:p>
        </w:tc>
        <w:tc>
          <w:tcPr>
            <w:tcW w:w="1301"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rPr>
                <w:rFonts w:ascii="仿宋" w:eastAsia="仿宋" w:hAnsi="仿宋" w:cs="仿宋"/>
                <w:color w:val="000000" w:themeColor="text1"/>
                <w:sz w:val="24"/>
                <w:szCs w:val="24"/>
              </w:rPr>
            </w:pPr>
          </w:p>
        </w:tc>
        <w:tc>
          <w:tcPr>
            <w:tcW w:w="1512"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03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74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E82F16" w:rsidRDefault="00E82F16">
            <w:pPr>
              <w:widowControl/>
              <w:snapToGrid w:val="0"/>
              <w:spacing w:line="360" w:lineRule="auto"/>
              <w:jc w:val="center"/>
              <w:rPr>
                <w:rFonts w:ascii="仿宋" w:eastAsia="仿宋" w:hAnsi="仿宋" w:cs="仿宋"/>
                <w:color w:val="000000" w:themeColor="text1"/>
                <w:sz w:val="24"/>
                <w:szCs w:val="24"/>
              </w:rPr>
            </w:pPr>
          </w:p>
        </w:tc>
      </w:tr>
      <w:tr w:rsidR="00E82F16">
        <w:trPr>
          <w:trHeight w:val="480"/>
        </w:trPr>
        <w:tc>
          <w:tcPr>
            <w:tcW w:w="1583" w:type="dxa"/>
            <w:tcBorders>
              <w:top w:val="single" w:sz="4" w:space="0" w:color="000000"/>
              <w:left w:val="single" w:sz="4" w:space="0" w:color="000000"/>
              <w:bottom w:val="single" w:sz="4" w:space="0" w:color="000000"/>
            </w:tcBorders>
          </w:tcPr>
          <w:p w:rsidR="00E82F16" w:rsidRDefault="00E82F16">
            <w:pPr>
              <w:snapToGrid w:val="0"/>
              <w:spacing w:line="360" w:lineRule="auto"/>
              <w:rPr>
                <w:rFonts w:ascii="仿宋" w:eastAsia="仿宋" w:hAnsi="仿宋" w:cs="仿宋"/>
                <w:color w:val="000000" w:themeColor="text1"/>
                <w:sz w:val="24"/>
                <w:szCs w:val="24"/>
              </w:rPr>
            </w:pPr>
          </w:p>
        </w:tc>
        <w:tc>
          <w:tcPr>
            <w:tcW w:w="1301"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rPr>
                <w:rFonts w:ascii="仿宋" w:eastAsia="仿宋" w:hAnsi="仿宋" w:cs="仿宋"/>
                <w:color w:val="000000" w:themeColor="text1"/>
                <w:sz w:val="24"/>
                <w:szCs w:val="24"/>
              </w:rPr>
            </w:pPr>
          </w:p>
        </w:tc>
        <w:tc>
          <w:tcPr>
            <w:tcW w:w="1512"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03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74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E82F16" w:rsidRDefault="00E82F16">
            <w:pPr>
              <w:widowControl/>
              <w:snapToGrid w:val="0"/>
              <w:spacing w:line="360" w:lineRule="auto"/>
              <w:jc w:val="center"/>
              <w:rPr>
                <w:rFonts w:ascii="仿宋" w:eastAsia="仿宋" w:hAnsi="仿宋" w:cs="仿宋"/>
                <w:color w:val="000000" w:themeColor="text1"/>
                <w:sz w:val="24"/>
                <w:szCs w:val="24"/>
              </w:rPr>
            </w:pPr>
          </w:p>
        </w:tc>
      </w:tr>
      <w:tr w:rsidR="00E82F16">
        <w:trPr>
          <w:trHeight w:val="480"/>
        </w:trPr>
        <w:tc>
          <w:tcPr>
            <w:tcW w:w="1583" w:type="dxa"/>
            <w:tcBorders>
              <w:top w:val="single" w:sz="4" w:space="0" w:color="000000"/>
              <w:left w:val="single" w:sz="4" w:space="0" w:color="000000"/>
              <w:bottom w:val="single" w:sz="4" w:space="0" w:color="000000"/>
            </w:tcBorders>
          </w:tcPr>
          <w:p w:rsidR="00E82F16" w:rsidRDefault="00E82F16">
            <w:pPr>
              <w:snapToGrid w:val="0"/>
              <w:spacing w:line="360" w:lineRule="auto"/>
              <w:rPr>
                <w:rFonts w:ascii="仿宋" w:eastAsia="仿宋" w:hAnsi="仿宋" w:cs="仿宋"/>
                <w:color w:val="000000" w:themeColor="text1"/>
                <w:sz w:val="24"/>
                <w:szCs w:val="24"/>
              </w:rPr>
            </w:pPr>
          </w:p>
        </w:tc>
        <w:tc>
          <w:tcPr>
            <w:tcW w:w="1301"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rPr>
                <w:rFonts w:ascii="仿宋" w:eastAsia="仿宋" w:hAnsi="仿宋" w:cs="仿宋"/>
                <w:color w:val="000000" w:themeColor="text1"/>
                <w:sz w:val="24"/>
                <w:szCs w:val="24"/>
              </w:rPr>
            </w:pPr>
          </w:p>
        </w:tc>
        <w:tc>
          <w:tcPr>
            <w:tcW w:w="1512"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03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74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E82F16" w:rsidRDefault="00E82F16">
            <w:pPr>
              <w:widowControl/>
              <w:snapToGrid w:val="0"/>
              <w:spacing w:line="360" w:lineRule="auto"/>
              <w:jc w:val="center"/>
              <w:rPr>
                <w:rFonts w:ascii="仿宋" w:eastAsia="仿宋" w:hAnsi="仿宋" w:cs="仿宋"/>
                <w:color w:val="000000" w:themeColor="text1"/>
                <w:sz w:val="24"/>
                <w:szCs w:val="24"/>
              </w:rPr>
            </w:pPr>
          </w:p>
        </w:tc>
      </w:tr>
      <w:tr w:rsidR="00E82F16">
        <w:trPr>
          <w:trHeight w:val="480"/>
        </w:trPr>
        <w:tc>
          <w:tcPr>
            <w:tcW w:w="1583" w:type="dxa"/>
            <w:tcBorders>
              <w:top w:val="single" w:sz="4" w:space="0" w:color="000000"/>
              <w:left w:val="single" w:sz="4" w:space="0" w:color="000000"/>
              <w:bottom w:val="single" w:sz="4" w:space="0" w:color="000000"/>
            </w:tcBorders>
          </w:tcPr>
          <w:p w:rsidR="00E82F16" w:rsidRDefault="00E82F16">
            <w:pPr>
              <w:snapToGrid w:val="0"/>
              <w:spacing w:line="360" w:lineRule="auto"/>
              <w:rPr>
                <w:rFonts w:ascii="仿宋" w:eastAsia="仿宋" w:hAnsi="仿宋" w:cs="仿宋"/>
                <w:color w:val="000000" w:themeColor="text1"/>
                <w:sz w:val="24"/>
                <w:szCs w:val="24"/>
              </w:rPr>
            </w:pPr>
          </w:p>
        </w:tc>
        <w:tc>
          <w:tcPr>
            <w:tcW w:w="1301"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rPr>
                <w:rFonts w:ascii="仿宋" w:eastAsia="仿宋" w:hAnsi="仿宋" w:cs="仿宋"/>
                <w:color w:val="000000" w:themeColor="text1"/>
                <w:sz w:val="24"/>
                <w:szCs w:val="24"/>
              </w:rPr>
            </w:pPr>
          </w:p>
        </w:tc>
        <w:tc>
          <w:tcPr>
            <w:tcW w:w="1512"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03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74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E82F16" w:rsidRDefault="00E82F16">
            <w:pPr>
              <w:widowControl/>
              <w:snapToGrid w:val="0"/>
              <w:spacing w:line="360" w:lineRule="auto"/>
              <w:jc w:val="center"/>
              <w:rPr>
                <w:rFonts w:ascii="仿宋" w:eastAsia="仿宋" w:hAnsi="仿宋" w:cs="仿宋"/>
                <w:color w:val="000000" w:themeColor="text1"/>
                <w:sz w:val="24"/>
                <w:szCs w:val="24"/>
              </w:rPr>
            </w:pPr>
          </w:p>
        </w:tc>
      </w:tr>
      <w:tr w:rsidR="00E82F16">
        <w:trPr>
          <w:trHeight w:val="480"/>
        </w:trPr>
        <w:tc>
          <w:tcPr>
            <w:tcW w:w="1583" w:type="dxa"/>
            <w:tcBorders>
              <w:top w:val="single" w:sz="4" w:space="0" w:color="000000"/>
              <w:left w:val="single" w:sz="4" w:space="0" w:color="000000"/>
              <w:bottom w:val="single" w:sz="4" w:space="0" w:color="000000"/>
            </w:tcBorders>
          </w:tcPr>
          <w:p w:rsidR="00E82F16" w:rsidRDefault="00E82F16">
            <w:pPr>
              <w:snapToGrid w:val="0"/>
              <w:spacing w:line="360" w:lineRule="auto"/>
              <w:rPr>
                <w:rFonts w:ascii="仿宋" w:eastAsia="仿宋" w:hAnsi="仿宋" w:cs="仿宋"/>
                <w:color w:val="000000" w:themeColor="text1"/>
                <w:sz w:val="24"/>
                <w:szCs w:val="24"/>
              </w:rPr>
            </w:pPr>
          </w:p>
        </w:tc>
        <w:tc>
          <w:tcPr>
            <w:tcW w:w="1301"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rPr>
                <w:rFonts w:ascii="仿宋" w:eastAsia="仿宋" w:hAnsi="仿宋" w:cs="仿宋"/>
                <w:color w:val="000000" w:themeColor="text1"/>
                <w:sz w:val="24"/>
                <w:szCs w:val="24"/>
              </w:rPr>
            </w:pPr>
          </w:p>
        </w:tc>
        <w:tc>
          <w:tcPr>
            <w:tcW w:w="1512"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03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746" w:type="dxa"/>
            <w:tcBorders>
              <w:top w:val="single" w:sz="4" w:space="0" w:color="000000"/>
              <w:left w:val="single" w:sz="4" w:space="0" w:color="000000"/>
              <w:bottom w:val="single" w:sz="4" w:space="0" w:color="000000"/>
            </w:tcBorders>
            <w:vAlign w:val="center"/>
          </w:tcPr>
          <w:p w:rsidR="00E82F16" w:rsidRDefault="00E82F16">
            <w:pPr>
              <w:widowControl/>
              <w:snapToGrid w:val="0"/>
              <w:spacing w:line="360" w:lineRule="auto"/>
              <w:jc w:val="center"/>
              <w:rPr>
                <w:rFonts w:ascii="仿宋" w:eastAsia="仿宋" w:hAnsi="仿宋" w:cs="仿宋"/>
                <w:color w:val="000000" w:themeColor="text1"/>
                <w:sz w:val="24"/>
                <w:szCs w:val="24"/>
              </w:rPr>
            </w:pPr>
          </w:p>
        </w:tc>
        <w:tc>
          <w:tcPr>
            <w:tcW w:w="1355" w:type="dxa"/>
            <w:tcBorders>
              <w:top w:val="single" w:sz="4" w:space="0" w:color="000000"/>
              <w:left w:val="single" w:sz="4" w:space="0" w:color="000000"/>
              <w:bottom w:val="single" w:sz="4" w:space="0" w:color="000000"/>
              <w:right w:val="single" w:sz="4" w:space="0" w:color="000000"/>
            </w:tcBorders>
          </w:tcPr>
          <w:p w:rsidR="00E82F16" w:rsidRDefault="00E82F16">
            <w:pPr>
              <w:widowControl/>
              <w:snapToGrid w:val="0"/>
              <w:spacing w:line="360" w:lineRule="auto"/>
              <w:jc w:val="center"/>
              <w:rPr>
                <w:rFonts w:ascii="仿宋" w:eastAsia="仿宋" w:hAnsi="仿宋" w:cs="仿宋"/>
                <w:color w:val="000000" w:themeColor="text1"/>
                <w:sz w:val="24"/>
                <w:szCs w:val="24"/>
              </w:rPr>
            </w:pPr>
          </w:p>
        </w:tc>
      </w:tr>
      <w:tr w:rsidR="00E82F16">
        <w:trPr>
          <w:trHeight w:val="480"/>
        </w:trPr>
        <w:tc>
          <w:tcPr>
            <w:tcW w:w="8533" w:type="dxa"/>
            <w:gridSpan w:val="6"/>
            <w:tcBorders>
              <w:top w:val="single" w:sz="4" w:space="0" w:color="000000"/>
              <w:left w:val="single" w:sz="4" w:space="0" w:color="000000"/>
              <w:bottom w:val="single" w:sz="4" w:space="0" w:color="000000"/>
              <w:right w:val="single" w:sz="4" w:space="0" w:color="000000"/>
            </w:tcBorders>
          </w:tcPr>
          <w:p w:rsidR="00E82F16" w:rsidRDefault="00E82F16">
            <w:pPr>
              <w:widowControl/>
              <w:snapToGrid w:val="0"/>
              <w:spacing w:line="360" w:lineRule="auto"/>
              <w:jc w:val="left"/>
              <w:rPr>
                <w:rFonts w:ascii="仿宋" w:eastAsia="仿宋" w:hAnsi="仿宋" w:cs="仿宋"/>
                <w:color w:val="000000" w:themeColor="text1"/>
                <w:sz w:val="24"/>
                <w:szCs w:val="24"/>
              </w:rPr>
            </w:pPr>
          </w:p>
        </w:tc>
      </w:tr>
    </w:tbl>
    <w:p w:rsidR="00E82F16" w:rsidRDefault="00397C3F">
      <w:pPr>
        <w:snapToGrid w:val="0"/>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的响应报价，按合同条款、技术要求及规范等要求承包上述工程的施工、竣工并承担保修责任。</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1、一旦我方成交，我方保证在在收到开工通知书后，按要求的时间开工。</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2、我方</w:t>
      </w:r>
      <w:proofErr w:type="gramStart"/>
      <w:r>
        <w:rPr>
          <w:rFonts w:ascii="仿宋" w:eastAsia="仿宋" w:hAnsi="仿宋" w:cs="仿宋" w:hint="eastAsia"/>
          <w:color w:val="000000" w:themeColor="text1"/>
          <w:sz w:val="24"/>
          <w:szCs w:val="24"/>
        </w:rPr>
        <w:t>同意磋商</w:t>
      </w:r>
      <w:proofErr w:type="gramEnd"/>
      <w:r>
        <w:rPr>
          <w:rFonts w:ascii="仿宋" w:eastAsia="仿宋" w:hAnsi="仿宋" w:cs="仿宋" w:hint="eastAsia"/>
          <w:color w:val="000000" w:themeColor="text1"/>
          <w:sz w:val="24"/>
          <w:szCs w:val="24"/>
        </w:rPr>
        <w:t>文件对响应有效期的规定。在响应有效期以前的任何时间，本</w:t>
      </w:r>
      <w:proofErr w:type="gramStart"/>
      <w:r>
        <w:rPr>
          <w:rFonts w:ascii="仿宋" w:eastAsia="仿宋" w:hAnsi="仿宋" w:cs="仿宋" w:hint="eastAsia"/>
          <w:color w:val="000000" w:themeColor="text1"/>
          <w:sz w:val="24"/>
          <w:szCs w:val="24"/>
        </w:rPr>
        <w:t>响应书</w:t>
      </w:r>
      <w:proofErr w:type="gramEnd"/>
      <w:r>
        <w:rPr>
          <w:rFonts w:ascii="仿宋" w:eastAsia="仿宋" w:hAnsi="仿宋" w:cs="仿宋" w:hint="eastAsia"/>
          <w:color w:val="000000" w:themeColor="text1"/>
          <w:sz w:val="24"/>
          <w:szCs w:val="24"/>
        </w:rPr>
        <w:t>一直对我方具有约束力，并可随时被接受成交。</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3、在制定和签署一份正式协议书之前，本报价函连同贵方的书面成交通知，将构成约束贵我双方的合同。</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4、我方也理解，不论成交与否，贵方不承担我方的任何响应费用。</w:t>
      </w:r>
    </w:p>
    <w:p w:rsidR="00E82F16" w:rsidRDefault="00397C3F">
      <w:pPr>
        <w:snapToGrid w:val="0"/>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sz w:val="24"/>
          <w:szCs w:val="24"/>
        </w:rPr>
        <w:t>供应商（盖章）：                   法定代表人（签字）：</w:t>
      </w:r>
    </w:p>
    <w:p w:rsidR="00E82F16" w:rsidRDefault="00E82F16">
      <w:pPr>
        <w:snapToGrid w:val="0"/>
        <w:spacing w:line="360" w:lineRule="auto"/>
        <w:ind w:firstLine="480"/>
        <w:rPr>
          <w:rFonts w:ascii="仿宋" w:eastAsia="仿宋" w:hAnsi="仿宋" w:cs="仿宋"/>
          <w:color w:val="000000" w:themeColor="text1"/>
          <w:sz w:val="24"/>
          <w:szCs w:val="24"/>
        </w:rPr>
      </w:pPr>
    </w:p>
    <w:p w:rsidR="00E82F16" w:rsidRDefault="00397C3F">
      <w:pPr>
        <w:wordWrap w:val="0"/>
        <w:snapToGrid w:val="0"/>
        <w:spacing w:line="360" w:lineRule="auto"/>
        <w:ind w:firstLine="482"/>
        <w:jc w:val="right"/>
        <w:rPr>
          <w:rFonts w:ascii="仿宋" w:eastAsia="仿宋" w:hAnsi="仿宋" w:cs="仿宋"/>
          <w:color w:val="000000" w:themeColor="text1"/>
        </w:rPr>
      </w:pPr>
      <w:r>
        <w:rPr>
          <w:rFonts w:ascii="仿宋" w:eastAsia="仿宋" w:hAnsi="仿宋" w:cs="仿宋" w:hint="eastAsia"/>
          <w:color w:val="000000" w:themeColor="text1"/>
          <w:sz w:val="24"/>
          <w:szCs w:val="24"/>
        </w:rPr>
        <w:t>日期：      年  月  日</w:t>
      </w:r>
    </w:p>
    <w:p w:rsidR="00E82F16" w:rsidRDefault="00E82F16">
      <w:pPr>
        <w:pageBreakBefore/>
        <w:spacing w:line="360" w:lineRule="auto"/>
        <w:ind w:firstLine="480"/>
        <w:rPr>
          <w:rFonts w:ascii="仿宋" w:eastAsia="仿宋" w:hAnsi="仿宋" w:cs="仿宋"/>
          <w:color w:val="000000" w:themeColor="text1"/>
          <w:sz w:val="24"/>
          <w:szCs w:val="24"/>
        </w:rPr>
      </w:pPr>
    </w:p>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三、报价一览表</w:t>
      </w:r>
    </w:p>
    <w:tbl>
      <w:tblPr>
        <w:tblW w:w="8709" w:type="dxa"/>
        <w:jc w:val="center"/>
        <w:tblLayout w:type="fixed"/>
        <w:tblLook w:val="04A0" w:firstRow="1" w:lastRow="0" w:firstColumn="1" w:lastColumn="0" w:noHBand="0" w:noVBand="1"/>
      </w:tblPr>
      <w:tblGrid>
        <w:gridCol w:w="1940"/>
        <w:gridCol w:w="1197"/>
        <w:gridCol w:w="1737"/>
        <w:gridCol w:w="1396"/>
        <w:gridCol w:w="2439"/>
      </w:tblGrid>
      <w:tr w:rsidR="00E82F16">
        <w:trPr>
          <w:trHeight w:val="669"/>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项目名称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r>
      <w:tr w:rsidR="00E82F16">
        <w:trPr>
          <w:trHeight w:val="641"/>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项目编号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r>
      <w:tr w:rsidR="00E82F16">
        <w:trPr>
          <w:trHeight w:val="641"/>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sz w:val="24"/>
                <w:szCs w:val="24"/>
              </w:rPr>
            </w:pPr>
            <w:proofErr w:type="gramStart"/>
            <w:r>
              <w:rPr>
                <w:rFonts w:ascii="仿宋" w:eastAsia="仿宋" w:hAnsi="仿宋" w:cs="仿宋" w:hint="eastAsia"/>
                <w:color w:val="000000" w:themeColor="text1"/>
                <w:sz w:val="24"/>
                <w:szCs w:val="24"/>
              </w:rPr>
              <w:t>包号</w:t>
            </w:r>
            <w:proofErr w:type="gramEnd"/>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r>
      <w:tr w:rsidR="00E82F16">
        <w:trPr>
          <w:trHeight w:val="648"/>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供应商名称</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r>
      <w:tr w:rsidR="00E82F16">
        <w:trPr>
          <w:cantSplit/>
          <w:trHeight w:val="1836"/>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proofErr w:type="gramStart"/>
            <w:r>
              <w:rPr>
                <w:rFonts w:ascii="仿宋" w:eastAsia="仿宋" w:hAnsi="仿宋" w:cs="仿宋" w:hint="eastAsia"/>
                <w:color w:val="000000" w:themeColor="text1"/>
                <w:sz w:val="24"/>
                <w:szCs w:val="24"/>
              </w:rPr>
              <w:t>响应总</w:t>
            </w:r>
            <w:proofErr w:type="gramEnd"/>
            <w:r>
              <w:rPr>
                <w:rFonts w:ascii="仿宋" w:eastAsia="仿宋" w:hAnsi="仿宋" w:cs="仿宋" w:hint="eastAsia"/>
                <w:color w:val="000000" w:themeColor="text1"/>
                <w:sz w:val="24"/>
                <w:szCs w:val="24"/>
              </w:rPr>
              <w:t>报价</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大写：            </w:t>
            </w: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小写：             元</w:t>
            </w:r>
          </w:p>
        </w:tc>
      </w:tr>
      <w:tr w:rsidR="00E82F16">
        <w:trPr>
          <w:cantSplit/>
          <w:trHeight w:val="1836"/>
          <w:jc w:val="center"/>
        </w:trPr>
        <w:tc>
          <w:tcPr>
            <w:tcW w:w="1940" w:type="dxa"/>
            <w:tcBorders>
              <w:top w:val="single" w:sz="4" w:space="0" w:color="000000"/>
              <w:left w:val="single" w:sz="4" w:space="0" w:color="000000"/>
              <w:bottom w:val="single" w:sz="4" w:space="0" w:color="000000"/>
            </w:tcBorders>
            <w:vAlign w:val="center"/>
          </w:tcPr>
          <w:p w:rsidR="00E82F16" w:rsidRDefault="00397C3F">
            <w:pPr>
              <w:jc w:val="center"/>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工程保修期</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E82F16">
            <w:pPr>
              <w:spacing w:line="360" w:lineRule="auto"/>
              <w:rPr>
                <w:rFonts w:ascii="仿宋" w:eastAsia="仿宋" w:hAnsi="仿宋" w:cs="仿宋"/>
                <w:color w:val="000000" w:themeColor="text1"/>
                <w:sz w:val="24"/>
                <w:szCs w:val="24"/>
              </w:rPr>
            </w:pPr>
          </w:p>
        </w:tc>
      </w:tr>
      <w:tr w:rsidR="00E82F16">
        <w:trPr>
          <w:trHeight w:val="724"/>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ind w:left="178" w:hanging="178"/>
              <w:jc w:val="center"/>
              <w:rPr>
                <w:rFonts w:ascii="仿宋" w:eastAsia="仿宋" w:hAnsi="仿宋" w:cs="仿宋"/>
                <w:color w:val="000000" w:themeColor="text1"/>
              </w:rPr>
            </w:pPr>
            <w:r>
              <w:rPr>
                <w:rFonts w:ascii="仿宋" w:eastAsia="仿宋" w:hAnsi="仿宋" w:cs="仿宋" w:hint="eastAsia"/>
                <w:color w:val="000000" w:themeColor="text1"/>
                <w:sz w:val="24"/>
                <w:szCs w:val="24"/>
              </w:rPr>
              <w:t>质量标准</w:t>
            </w:r>
          </w:p>
        </w:tc>
        <w:tc>
          <w:tcPr>
            <w:tcW w:w="2934" w:type="dxa"/>
            <w:gridSpan w:val="2"/>
            <w:tcBorders>
              <w:top w:val="single" w:sz="4" w:space="0" w:color="000000"/>
              <w:left w:val="single" w:sz="4" w:space="0" w:color="000000"/>
              <w:bottom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c>
          <w:tcPr>
            <w:tcW w:w="1396"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承诺工期</w:t>
            </w:r>
          </w:p>
        </w:tc>
        <w:tc>
          <w:tcPr>
            <w:tcW w:w="2439" w:type="dxa"/>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共</w:t>
            </w:r>
            <w:r>
              <w:rPr>
                <w:rFonts w:ascii="仿宋" w:eastAsia="仿宋" w:hAnsi="仿宋" w:cs="仿宋" w:hint="eastAsia"/>
                <w:color w:val="000000" w:themeColor="text1"/>
                <w:sz w:val="24"/>
                <w:szCs w:val="24"/>
                <w:u w:val="single"/>
              </w:rPr>
              <w:t xml:space="preserve">      </w:t>
            </w:r>
            <w:proofErr w:type="gramStart"/>
            <w:r>
              <w:rPr>
                <w:rFonts w:ascii="仿宋" w:eastAsia="仿宋" w:hAnsi="仿宋" w:cs="仿宋" w:hint="eastAsia"/>
                <w:color w:val="000000" w:themeColor="text1"/>
                <w:sz w:val="24"/>
                <w:szCs w:val="24"/>
              </w:rPr>
              <w:t>个</w:t>
            </w:r>
            <w:proofErr w:type="gramEnd"/>
            <w:r>
              <w:rPr>
                <w:rFonts w:ascii="仿宋" w:eastAsia="仿宋" w:hAnsi="仿宋" w:cs="仿宋" w:hint="eastAsia"/>
                <w:color w:val="000000" w:themeColor="text1"/>
                <w:sz w:val="24"/>
                <w:szCs w:val="24"/>
              </w:rPr>
              <w:t>日历日</w:t>
            </w:r>
          </w:p>
        </w:tc>
      </w:tr>
      <w:tr w:rsidR="00E82F16">
        <w:trPr>
          <w:trHeight w:val="841"/>
          <w:jc w:val="center"/>
        </w:trPr>
        <w:tc>
          <w:tcPr>
            <w:tcW w:w="1940" w:type="dxa"/>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对磋商文件</w:t>
            </w:r>
          </w:p>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的认同程度</w:t>
            </w:r>
          </w:p>
        </w:tc>
        <w:tc>
          <w:tcPr>
            <w:tcW w:w="6769" w:type="dxa"/>
            <w:gridSpan w:val="4"/>
            <w:tcBorders>
              <w:top w:val="single" w:sz="4" w:space="0" w:color="000000"/>
              <w:left w:val="single" w:sz="4" w:space="0" w:color="000000"/>
              <w:bottom w:val="single" w:sz="4" w:space="0" w:color="000000"/>
              <w:right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r>
      <w:tr w:rsidR="00E82F16">
        <w:trPr>
          <w:trHeight w:val="869"/>
          <w:jc w:val="center"/>
        </w:trPr>
        <w:tc>
          <w:tcPr>
            <w:tcW w:w="3137" w:type="dxa"/>
            <w:gridSpan w:val="2"/>
            <w:tcBorders>
              <w:top w:val="single" w:sz="4" w:space="0" w:color="000000"/>
              <w:left w:val="single" w:sz="4" w:space="0" w:color="000000"/>
              <w:bottom w:val="single" w:sz="4" w:space="0" w:color="000000"/>
            </w:tcBorders>
            <w:vAlign w:val="center"/>
          </w:tcPr>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t>法定代表人或委托代理人确认（签字）</w:t>
            </w:r>
          </w:p>
        </w:tc>
        <w:tc>
          <w:tcPr>
            <w:tcW w:w="5572" w:type="dxa"/>
            <w:gridSpan w:val="3"/>
            <w:tcBorders>
              <w:top w:val="single" w:sz="4" w:space="0" w:color="000000"/>
              <w:left w:val="single" w:sz="4" w:space="0" w:color="000000"/>
              <w:bottom w:val="single" w:sz="4" w:space="0" w:color="000000"/>
              <w:right w:val="single" w:sz="4" w:space="0" w:color="000000"/>
            </w:tcBorders>
            <w:vAlign w:val="center"/>
          </w:tcPr>
          <w:p w:rsidR="00E82F16" w:rsidRDefault="00E82F16">
            <w:pPr>
              <w:snapToGrid w:val="0"/>
              <w:spacing w:line="360" w:lineRule="auto"/>
              <w:jc w:val="center"/>
              <w:rPr>
                <w:rFonts w:ascii="仿宋" w:eastAsia="仿宋" w:hAnsi="仿宋" w:cs="仿宋"/>
                <w:color w:val="000000" w:themeColor="text1"/>
                <w:sz w:val="24"/>
                <w:szCs w:val="24"/>
              </w:rPr>
            </w:pPr>
          </w:p>
        </w:tc>
      </w:tr>
      <w:tr w:rsidR="00E82F16">
        <w:trPr>
          <w:cantSplit/>
          <w:trHeight w:val="555"/>
          <w:jc w:val="center"/>
        </w:trPr>
        <w:tc>
          <w:tcPr>
            <w:tcW w:w="8709" w:type="dxa"/>
            <w:gridSpan w:val="5"/>
            <w:tcBorders>
              <w:top w:val="single" w:sz="4" w:space="0" w:color="000000"/>
              <w:left w:val="single" w:sz="4" w:space="0" w:color="000000"/>
              <w:bottom w:val="single" w:sz="4" w:space="0" w:color="000000"/>
              <w:right w:val="single" w:sz="4" w:space="0" w:color="000000"/>
            </w:tcBorders>
            <w:vAlign w:val="center"/>
          </w:tcPr>
          <w:p w:rsidR="00E82F16" w:rsidRDefault="00397C3F">
            <w:pPr>
              <w:rPr>
                <w:rFonts w:ascii="仿宋" w:eastAsia="仿宋" w:hAnsi="仿宋" w:cs="仿宋"/>
                <w:color w:val="000000" w:themeColor="text1"/>
              </w:rPr>
            </w:pPr>
            <w:r>
              <w:rPr>
                <w:rFonts w:ascii="仿宋" w:eastAsia="仿宋" w:hAnsi="仿宋" w:cs="仿宋" w:hint="eastAsia"/>
                <w:color w:val="000000" w:themeColor="text1"/>
                <w:sz w:val="24"/>
                <w:szCs w:val="24"/>
              </w:rPr>
              <w:t>注：</w:t>
            </w:r>
            <w:proofErr w:type="gramStart"/>
            <w:r>
              <w:rPr>
                <w:rFonts w:ascii="仿宋" w:eastAsia="仿宋" w:hAnsi="仿宋" w:cs="仿宋" w:hint="eastAsia"/>
                <w:color w:val="000000" w:themeColor="text1"/>
                <w:sz w:val="24"/>
                <w:szCs w:val="24"/>
              </w:rPr>
              <w:t>本唱价单除</w:t>
            </w:r>
            <w:proofErr w:type="gramEnd"/>
            <w:r>
              <w:rPr>
                <w:rFonts w:ascii="仿宋" w:eastAsia="仿宋" w:hAnsi="仿宋" w:cs="仿宋" w:hint="eastAsia"/>
                <w:color w:val="000000" w:themeColor="text1"/>
                <w:sz w:val="24"/>
                <w:szCs w:val="24"/>
              </w:rPr>
              <w:t>含在响应文件中，另外必须单独密封一份，用以公开报价。</w:t>
            </w:r>
          </w:p>
        </w:tc>
      </w:tr>
    </w:tbl>
    <w:p w:rsidR="00E82F16" w:rsidRDefault="00E82F16">
      <w:pPr>
        <w:spacing w:line="360" w:lineRule="auto"/>
        <w:rPr>
          <w:rFonts w:ascii="仿宋" w:eastAsia="仿宋" w:hAnsi="仿宋" w:cs="仿宋"/>
          <w:bCs/>
          <w:color w:val="000000" w:themeColor="text1"/>
          <w:sz w:val="24"/>
          <w:szCs w:val="24"/>
        </w:rPr>
      </w:pPr>
    </w:p>
    <w:p w:rsidR="00E82F16" w:rsidRDefault="00397C3F">
      <w:pPr>
        <w:spacing w:line="360" w:lineRule="auto"/>
        <w:ind w:firstLine="410"/>
        <w:rPr>
          <w:rFonts w:ascii="仿宋" w:eastAsia="仿宋" w:hAnsi="仿宋" w:cs="仿宋"/>
          <w:color w:val="000000" w:themeColor="text1"/>
        </w:rPr>
      </w:pPr>
      <w:r>
        <w:rPr>
          <w:rFonts w:ascii="仿宋" w:eastAsia="仿宋" w:hAnsi="仿宋" w:cs="仿宋" w:hint="eastAsia"/>
          <w:color w:val="000000" w:themeColor="text1"/>
          <w:sz w:val="24"/>
          <w:szCs w:val="24"/>
        </w:rPr>
        <w:t xml:space="preserve">供应商（盖章）   </w:t>
      </w:r>
    </w:p>
    <w:p w:rsidR="00E82F16" w:rsidRDefault="00397C3F">
      <w:pPr>
        <w:spacing w:line="360" w:lineRule="auto"/>
        <w:ind w:firstLine="410"/>
        <w:rPr>
          <w:rFonts w:ascii="仿宋" w:eastAsia="仿宋" w:hAnsi="仿宋" w:cs="仿宋"/>
          <w:color w:val="000000" w:themeColor="text1"/>
        </w:rPr>
      </w:pPr>
      <w:r>
        <w:rPr>
          <w:rFonts w:ascii="仿宋" w:eastAsia="仿宋" w:hAnsi="仿宋" w:cs="仿宋" w:hint="eastAsia"/>
          <w:color w:val="000000" w:themeColor="text1"/>
          <w:sz w:val="24"/>
          <w:szCs w:val="24"/>
        </w:rPr>
        <w:t xml:space="preserve">                 </w:t>
      </w:r>
    </w:p>
    <w:p w:rsidR="00E82F16" w:rsidRDefault="00397C3F">
      <w:pPr>
        <w:spacing w:line="360" w:lineRule="auto"/>
        <w:ind w:firstLine="410"/>
        <w:rPr>
          <w:rFonts w:ascii="仿宋" w:eastAsia="仿宋" w:hAnsi="仿宋" w:cs="仿宋"/>
          <w:color w:val="000000" w:themeColor="text1"/>
        </w:rPr>
      </w:pPr>
      <w:r>
        <w:rPr>
          <w:rFonts w:ascii="仿宋" w:eastAsia="仿宋" w:hAnsi="仿宋" w:cs="仿宋" w:hint="eastAsia"/>
          <w:color w:val="000000" w:themeColor="text1"/>
          <w:sz w:val="24"/>
          <w:szCs w:val="24"/>
        </w:rPr>
        <w:t>法定代表人或委托代理人：（签字或盖章）</w:t>
      </w:r>
    </w:p>
    <w:p w:rsidR="00E82F16" w:rsidRDefault="00E82F16">
      <w:pPr>
        <w:spacing w:line="360" w:lineRule="auto"/>
        <w:ind w:firstLine="410"/>
        <w:rPr>
          <w:rFonts w:ascii="仿宋" w:eastAsia="仿宋" w:hAnsi="仿宋" w:cs="仿宋"/>
          <w:color w:val="000000" w:themeColor="text1"/>
          <w:sz w:val="24"/>
          <w:szCs w:val="24"/>
        </w:rPr>
      </w:pPr>
    </w:p>
    <w:p w:rsidR="00E82F16" w:rsidRDefault="00397C3F">
      <w:pPr>
        <w:spacing w:line="360" w:lineRule="auto"/>
        <w:ind w:firstLine="352"/>
        <w:rPr>
          <w:rFonts w:ascii="仿宋" w:eastAsia="仿宋" w:hAnsi="仿宋" w:cs="仿宋"/>
          <w:color w:val="000000" w:themeColor="text1"/>
        </w:rPr>
      </w:pPr>
      <w:r>
        <w:rPr>
          <w:rFonts w:ascii="仿宋" w:eastAsia="仿宋" w:hAnsi="仿宋" w:cs="仿宋" w:hint="eastAsia"/>
          <w:color w:val="000000" w:themeColor="text1"/>
          <w:sz w:val="24"/>
          <w:szCs w:val="24"/>
        </w:rPr>
        <w:t>日期：</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年</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月</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日</w:t>
      </w:r>
    </w:p>
    <w:p w:rsidR="00E82F16" w:rsidRDefault="00397C3F">
      <w:pPr>
        <w:pStyle w:val="2"/>
        <w:pageBreakBefore/>
        <w:jc w:val="center"/>
        <w:rPr>
          <w:rFonts w:ascii="仿宋" w:eastAsia="仿宋" w:hAnsi="仿宋" w:cs="仿宋"/>
          <w:b w:val="0"/>
          <w:color w:val="000000" w:themeColor="text1"/>
        </w:rPr>
      </w:pPr>
      <w:bookmarkStart w:id="48" w:name="_Toc31818"/>
      <w:bookmarkStart w:id="49" w:name="_Toc535048519"/>
      <w:r>
        <w:rPr>
          <w:rFonts w:ascii="仿宋" w:eastAsia="仿宋" w:hAnsi="仿宋" w:cs="仿宋" w:hint="eastAsia"/>
          <w:b w:val="0"/>
          <w:color w:val="000000" w:themeColor="text1"/>
        </w:rPr>
        <w:lastRenderedPageBreak/>
        <w:t>第二部分 商务部分格式</w:t>
      </w:r>
      <w:bookmarkEnd w:id="48"/>
      <w:bookmarkEnd w:id="49"/>
    </w:p>
    <w:p w:rsidR="00E82F16" w:rsidRDefault="00397C3F">
      <w:pPr>
        <w:spacing w:line="360" w:lineRule="auto"/>
        <w:jc w:val="center"/>
        <w:rPr>
          <w:rFonts w:ascii="仿宋" w:eastAsia="仿宋" w:hAnsi="仿宋" w:cs="仿宋"/>
          <w:color w:val="000000" w:themeColor="text1"/>
        </w:rPr>
      </w:pPr>
      <w:r>
        <w:rPr>
          <w:rFonts w:ascii="仿宋" w:eastAsia="仿宋" w:hAnsi="仿宋" w:cs="仿宋" w:hint="eastAsia"/>
          <w:color w:val="000000" w:themeColor="text1"/>
        </w:rPr>
        <w:t>一、工程量清单</w:t>
      </w:r>
    </w:p>
    <w:p w:rsidR="00E82F16" w:rsidRDefault="00397C3F">
      <w:pPr>
        <w:rPr>
          <w:rFonts w:ascii="仿宋" w:eastAsia="仿宋" w:hAnsi="仿宋" w:cs="仿宋"/>
          <w:color w:val="000000" w:themeColor="text1"/>
        </w:rPr>
      </w:pPr>
      <w:r>
        <w:rPr>
          <w:rFonts w:ascii="仿宋" w:eastAsia="仿宋" w:hAnsi="仿宋" w:cs="仿宋" w:hint="eastAsia"/>
          <w:color w:val="000000" w:themeColor="text1"/>
        </w:rPr>
        <w:t>1.详见第四章工程量清单及报价表</w:t>
      </w:r>
    </w:p>
    <w:p w:rsidR="00E82F16" w:rsidRDefault="00E82F16">
      <w:pPr>
        <w:rPr>
          <w:rFonts w:ascii="仿宋" w:eastAsia="仿宋" w:hAnsi="仿宋" w:cs="仿宋"/>
          <w:color w:val="000000" w:themeColor="text1"/>
        </w:rPr>
      </w:pPr>
    </w:p>
    <w:p w:rsidR="00E82F16" w:rsidRDefault="00397C3F">
      <w:pPr>
        <w:pStyle w:val="2"/>
        <w:jc w:val="center"/>
        <w:rPr>
          <w:rFonts w:ascii="仿宋" w:eastAsia="仿宋" w:hAnsi="仿宋" w:cs="仿宋"/>
          <w:b w:val="0"/>
          <w:color w:val="000000" w:themeColor="text1"/>
        </w:rPr>
      </w:pPr>
      <w:r>
        <w:rPr>
          <w:rFonts w:ascii="仿宋" w:eastAsia="仿宋" w:hAnsi="仿宋" w:cs="仿宋" w:hint="eastAsia"/>
          <w:b w:val="0"/>
          <w:color w:val="000000" w:themeColor="text1"/>
        </w:rPr>
        <w:br w:type="page"/>
      </w:r>
      <w:bookmarkStart w:id="50" w:name="_Toc535048520"/>
      <w:bookmarkStart w:id="51" w:name="_Toc18128"/>
      <w:r>
        <w:rPr>
          <w:rFonts w:ascii="仿宋" w:eastAsia="仿宋" w:hAnsi="仿宋" w:cs="仿宋" w:hint="eastAsia"/>
          <w:b w:val="0"/>
          <w:color w:val="000000" w:themeColor="text1"/>
        </w:rPr>
        <w:lastRenderedPageBreak/>
        <w:t>第三部分 技术部分</w:t>
      </w:r>
      <w:bookmarkEnd w:id="50"/>
      <w:bookmarkEnd w:id="51"/>
    </w:p>
    <w:p w:rsidR="00E82F16" w:rsidRDefault="00397C3F">
      <w:pPr>
        <w:overflowPunct w:val="0"/>
        <w:autoSpaceDE w:val="0"/>
        <w:snapToGrid w:val="0"/>
        <w:spacing w:line="360" w:lineRule="auto"/>
        <w:jc w:val="center"/>
        <w:rPr>
          <w:rFonts w:ascii="仿宋" w:eastAsia="仿宋" w:hAnsi="仿宋" w:cs="仿宋"/>
          <w:color w:val="000000" w:themeColor="text1"/>
        </w:rPr>
      </w:pPr>
      <w:r>
        <w:rPr>
          <w:rFonts w:ascii="仿宋" w:eastAsia="仿宋" w:hAnsi="仿宋" w:cs="仿宋" w:hint="eastAsia"/>
          <w:bCs/>
          <w:color w:val="000000" w:themeColor="text1"/>
          <w:sz w:val="24"/>
          <w:szCs w:val="24"/>
        </w:rPr>
        <w:t>一、施工组织设计</w:t>
      </w:r>
    </w:p>
    <w:p w:rsidR="00E82F16" w:rsidRDefault="00397C3F">
      <w:pPr>
        <w:autoSpaceDE w:val="0"/>
        <w:snapToGrid w:val="0"/>
        <w:spacing w:line="360" w:lineRule="auto"/>
        <w:ind w:right="-103" w:firstLine="480"/>
        <w:rPr>
          <w:rFonts w:ascii="仿宋" w:eastAsia="仿宋" w:hAnsi="仿宋" w:cs="仿宋"/>
          <w:color w:val="000000" w:themeColor="text1"/>
        </w:rPr>
      </w:pPr>
      <w:r>
        <w:rPr>
          <w:rFonts w:ascii="仿宋" w:eastAsia="仿宋" w:hAnsi="仿宋" w:cs="仿宋" w:hint="eastAsia"/>
          <w:color w:val="000000" w:themeColor="text1"/>
          <w:sz w:val="24"/>
          <w:szCs w:val="24"/>
        </w:rPr>
        <w:t>供应商应编制施工组织设计，</w:t>
      </w:r>
      <w:proofErr w:type="gramStart"/>
      <w:r>
        <w:rPr>
          <w:rFonts w:ascii="仿宋" w:eastAsia="仿宋" w:hAnsi="仿宋" w:cs="仿宋" w:hint="eastAsia"/>
          <w:color w:val="000000" w:themeColor="text1"/>
          <w:sz w:val="24"/>
          <w:szCs w:val="24"/>
        </w:rPr>
        <w:t>包括磋商</w:t>
      </w:r>
      <w:proofErr w:type="gramEnd"/>
      <w:r>
        <w:rPr>
          <w:rFonts w:ascii="仿宋" w:eastAsia="仿宋" w:hAnsi="仿宋" w:cs="仿宋" w:hint="eastAsia"/>
          <w:color w:val="000000" w:themeColor="text1"/>
          <w:sz w:val="24"/>
          <w:szCs w:val="24"/>
        </w:rPr>
        <w:t>文件第一章第二部分“响应须知”第11项规定的施工组织设计基本内容。编制具体要求是：编制时应采用文字并结合图表形式说明各分部分项工程的施工方法；拟投入的主要施工机械设备情况、劳动力计划等；结合采购工程特点提出切实可行的工程质量、安全生产、文明施工、工程进度、技术组织措施，同时应对关键工序、复杂环节重点提出相应技术措施，如冬、雨季施工技术措施、减少扰民噪音、降低环境污染技术措施、地下管线及其它地上地下设施的保护加固措施等。</w:t>
      </w:r>
    </w:p>
    <w:p w:rsidR="00E82F16" w:rsidRDefault="00E82F16">
      <w:pPr>
        <w:spacing w:line="360" w:lineRule="auto"/>
        <w:rPr>
          <w:rFonts w:ascii="仿宋" w:eastAsia="仿宋" w:hAnsi="仿宋" w:cs="仿宋"/>
          <w:color w:val="000000" w:themeColor="text1"/>
          <w:sz w:val="24"/>
          <w:szCs w:val="24"/>
        </w:rPr>
      </w:pPr>
    </w:p>
    <w:p w:rsidR="00E82F16" w:rsidRDefault="00397C3F">
      <w:pPr>
        <w:pStyle w:val="10"/>
        <w:pageBreakBefore/>
        <w:jc w:val="center"/>
        <w:rPr>
          <w:rFonts w:ascii="仿宋" w:eastAsia="仿宋" w:hAnsi="仿宋" w:cs="仿宋"/>
          <w:b w:val="0"/>
          <w:color w:val="000000" w:themeColor="text1"/>
        </w:rPr>
      </w:pPr>
      <w:bookmarkStart w:id="52" w:name="_Toc9539"/>
      <w:bookmarkStart w:id="53" w:name="_Toc535048521"/>
      <w:r>
        <w:rPr>
          <w:rFonts w:ascii="仿宋" w:eastAsia="仿宋" w:hAnsi="仿宋" w:cs="仿宋" w:hint="eastAsia"/>
          <w:b w:val="0"/>
          <w:color w:val="000000" w:themeColor="text1"/>
        </w:rPr>
        <w:lastRenderedPageBreak/>
        <w:t>第六章 具体评审办法</w:t>
      </w:r>
      <w:bookmarkEnd w:id="52"/>
      <w:bookmarkEnd w:id="53"/>
    </w:p>
    <w:p w:rsidR="00E82F16" w:rsidRDefault="00397C3F">
      <w:pPr>
        <w:autoSpaceDE w:val="0"/>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第一步：响应文件的符合性鉴定</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响应文件应实质性响应磋商文件的所有条款、条件，</w:t>
      </w:r>
      <w:r>
        <w:rPr>
          <w:rFonts w:ascii="仿宋" w:eastAsia="仿宋" w:hAnsi="仿宋" w:cs="仿宋" w:hint="eastAsia"/>
          <w:color w:val="000000" w:themeColor="text1"/>
          <w:spacing w:val="-6"/>
          <w:sz w:val="24"/>
          <w:szCs w:val="24"/>
        </w:rPr>
        <w:t>无显著的差异或保留</w:t>
      </w:r>
      <w:r>
        <w:rPr>
          <w:rFonts w:ascii="仿宋" w:eastAsia="仿宋" w:hAnsi="仿宋" w:cs="仿宋" w:hint="eastAsia"/>
          <w:color w:val="000000" w:themeColor="text1"/>
          <w:sz w:val="24"/>
          <w:szCs w:val="24"/>
        </w:rPr>
        <w:t>，按照磋商文件要求，无漏项和不合理的多项。本步骤主要考察以下内容：</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1）响应文件涂改、增删处应有授权代表签字；</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2）在质量标准、服务期限、发包范围及采购单位权力、供应</w:t>
      </w:r>
      <w:proofErr w:type="gramStart"/>
      <w:r>
        <w:rPr>
          <w:rFonts w:ascii="仿宋" w:eastAsia="仿宋" w:hAnsi="仿宋" w:cs="仿宋" w:hint="eastAsia"/>
          <w:color w:val="000000" w:themeColor="text1"/>
          <w:sz w:val="24"/>
          <w:szCs w:val="24"/>
        </w:rPr>
        <w:t>商义务</w:t>
      </w:r>
      <w:proofErr w:type="gramEnd"/>
      <w:r>
        <w:rPr>
          <w:rFonts w:ascii="仿宋" w:eastAsia="仿宋" w:hAnsi="仿宋" w:cs="仿宋" w:hint="eastAsia"/>
          <w:color w:val="000000" w:themeColor="text1"/>
          <w:sz w:val="24"/>
          <w:szCs w:val="24"/>
        </w:rPr>
        <w:t>范围等方面应没有采购单位无法接受的保留条件；</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3）响应文件应有单位盖章并有法定代表人或法定代表人授权的代理人签字或盖章；</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4）响应文件内容齐全、关键字迹应清晰、便于辨认；</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5）本项目不接受多方案报价；</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6）供应商名称或企业组织机构与资格审查时应一致；</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7）应按磋商文件要求提交保证金。</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对某</w:t>
      </w:r>
      <w:proofErr w:type="gramStart"/>
      <w:r>
        <w:rPr>
          <w:rFonts w:ascii="仿宋" w:eastAsia="仿宋" w:hAnsi="仿宋" w:cs="仿宋" w:hint="eastAsia"/>
          <w:color w:val="000000" w:themeColor="text1"/>
          <w:sz w:val="24"/>
          <w:szCs w:val="24"/>
        </w:rPr>
        <w:t>一供应</w:t>
      </w:r>
      <w:proofErr w:type="gramEnd"/>
      <w:r>
        <w:rPr>
          <w:rFonts w:ascii="仿宋" w:eastAsia="仿宋" w:hAnsi="仿宋" w:cs="仿宋" w:hint="eastAsia"/>
          <w:color w:val="000000" w:themeColor="text1"/>
          <w:sz w:val="24"/>
          <w:szCs w:val="24"/>
        </w:rPr>
        <w:t>商的鉴定中，若评委会认为某供应商有1项以上（包括1项）“不符合”，则该供应商不得进入下一步的评审。</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第二步：对响应文件的澄清</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各评委全面审阅通过“符合性鉴定”的响应文件，当评委会认为需要时，可以对供应商响应文件中含义不明确、对同类问题表述不一致或者有明显文字和计算错误的内容作必要的澄清、说明或者补充。供应商应对其书面的形式进行澄清、说明或者补充，该书面的澄清、说明或者补充作为合同的组成部分；但不允许供应商更改响应报价或响应文件的实质性内容。</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第三步：综合评分</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各评委在充分审阅供应商响应文件的基础上，按照评分标准对每个供应商进行分项打分。</w:t>
      </w:r>
    </w:p>
    <w:p w:rsidR="00E82F16" w:rsidRDefault="00397C3F">
      <w:pPr>
        <w:snapToGrid w:val="0"/>
        <w:spacing w:line="360" w:lineRule="auto"/>
        <w:ind w:firstLine="480"/>
        <w:rPr>
          <w:rFonts w:ascii="仿宋" w:eastAsia="仿宋" w:hAnsi="仿宋" w:cs="仿宋"/>
          <w:color w:val="000000" w:themeColor="text1"/>
        </w:rPr>
      </w:pPr>
      <w:r>
        <w:rPr>
          <w:rFonts w:ascii="仿宋" w:eastAsia="仿宋" w:hAnsi="仿宋" w:cs="仿宋" w:hint="eastAsia"/>
          <w:color w:val="000000" w:themeColor="text1"/>
          <w:sz w:val="24"/>
          <w:szCs w:val="24"/>
        </w:rPr>
        <w:t>第四步：名次评定及授标</w:t>
      </w:r>
    </w:p>
    <w:p w:rsidR="00E82F16" w:rsidRDefault="00397C3F">
      <w:pPr>
        <w:snapToGrid w:val="0"/>
        <w:spacing w:line="360" w:lineRule="auto"/>
        <w:ind w:firstLine="480"/>
        <w:rPr>
          <w:rFonts w:ascii="仿宋" w:eastAsia="仿宋" w:hAnsi="仿宋" w:cs="仿宋"/>
          <w:color w:val="000000" w:themeColor="text1"/>
        </w:rPr>
      </w:pPr>
      <w:proofErr w:type="gramStart"/>
      <w:r>
        <w:rPr>
          <w:rFonts w:ascii="仿宋" w:eastAsia="仿宋" w:hAnsi="仿宋" w:cs="仿宋" w:hint="eastAsia"/>
          <w:color w:val="000000" w:themeColor="text1"/>
          <w:sz w:val="24"/>
          <w:szCs w:val="24"/>
        </w:rPr>
        <w:t>每个包按分数</w:t>
      </w:r>
      <w:proofErr w:type="gramEnd"/>
      <w:r>
        <w:rPr>
          <w:rFonts w:ascii="仿宋" w:eastAsia="仿宋" w:hAnsi="仿宋" w:cs="仿宋" w:hint="eastAsia"/>
          <w:color w:val="000000" w:themeColor="text1"/>
          <w:sz w:val="24"/>
          <w:szCs w:val="24"/>
        </w:rPr>
        <w:t>从高到低的顺序，选定两名成交候选人，采购单位原则上应选定排名第一的成交候选人为该</w:t>
      </w:r>
      <w:proofErr w:type="gramStart"/>
      <w:r>
        <w:rPr>
          <w:rFonts w:ascii="仿宋" w:eastAsia="仿宋" w:hAnsi="仿宋" w:cs="仿宋" w:hint="eastAsia"/>
          <w:color w:val="000000" w:themeColor="text1"/>
          <w:sz w:val="24"/>
          <w:szCs w:val="24"/>
        </w:rPr>
        <w:t>包成交人</w:t>
      </w:r>
      <w:proofErr w:type="gramEnd"/>
      <w:r>
        <w:rPr>
          <w:rFonts w:ascii="仿宋" w:eastAsia="仿宋" w:hAnsi="仿宋" w:cs="仿宋" w:hint="eastAsia"/>
          <w:color w:val="000000" w:themeColor="text1"/>
          <w:sz w:val="24"/>
          <w:szCs w:val="24"/>
        </w:rPr>
        <w:t>。</w:t>
      </w:r>
    </w:p>
    <w:p w:rsidR="00E82F16" w:rsidRDefault="00397C3F">
      <w:pPr>
        <w:snapToGrid w:val="0"/>
        <w:spacing w:line="360" w:lineRule="auto"/>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注：对同一包而言，得分相同者，报价低的，名次在前；若报价也相同，则以技术响应更优者，名次在前。</w:t>
      </w:r>
    </w:p>
    <w:p w:rsidR="00E82F16" w:rsidRDefault="00397C3F">
      <w:pPr>
        <w:snapToGrid w:val="0"/>
        <w:spacing w:line="360" w:lineRule="auto"/>
        <w:ind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成交条件：响应文件能最大限度的满足磋商文件要求，综合得分最高，且能履行合同者。</w:t>
      </w:r>
    </w:p>
    <w:p w:rsidR="00E82F16" w:rsidRDefault="00397C3F">
      <w:pPr>
        <w:spacing w:line="360" w:lineRule="auto"/>
        <w:rPr>
          <w:rFonts w:ascii="仿宋" w:eastAsia="仿宋" w:hAnsi="仿宋" w:cs="仿宋"/>
          <w:b/>
          <w:color w:val="000000" w:themeColor="text1"/>
          <w:szCs w:val="24"/>
        </w:rPr>
      </w:pPr>
      <w:r>
        <w:rPr>
          <w:rFonts w:ascii="仿宋" w:eastAsia="仿宋" w:hAnsi="仿宋" w:cs="仿宋" w:hint="eastAsia"/>
          <w:b/>
          <w:color w:val="000000" w:themeColor="text1"/>
          <w:szCs w:val="24"/>
        </w:rPr>
        <w:t>评审办法</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825"/>
        <w:gridCol w:w="7862"/>
      </w:tblGrid>
      <w:tr w:rsidR="00E82F16">
        <w:trPr>
          <w:trHeight w:val="653"/>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b/>
                <w:color w:val="000000" w:themeColor="text1"/>
                <w:kern w:val="2"/>
                <w:sz w:val="24"/>
                <w:szCs w:val="24"/>
              </w:rPr>
            </w:pPr>
            <w:r>
              <w:rPr>
                <w:rFonts w:ascii="仿宋" w:eastAsia="仿宋" w:hAnsi="仿宋" w:cs="仿宋" w:hint="eastAsia"/>
                <w:b/>
                <w:color w:val="000000" w:themeColor="text1"/>
                <w:sz w:val="24"/>
                <w:szCs w:val="24"/>
              </w:rPr>
              <w:t>评分因素</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b/>
                <w:color w:val="000000" w:themeColor="text1"/>
                <w:kern w:val="2"/>
                <w:sz w:val="24"/>
                <w:szCs w:val="24"/>
              </w:rPr>
            </w:pPr>
            <w:r>
              <w:rPr>
                <w:rFonts w:ascii="仿宋" w:eastAsia="仿宋" w:hAnsi="仿宋" w:cs="仿宋" w:hint="eastAsia"/>
                <w:b/>
                <w:color w:val="000000" w:themeColor="text1"/>
                <w:sz w:val="24"/>
                <w:szCs w:val="24"/>
              </w:rPr>
              <w:t>分值</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b/>
                <w:color w:val="000000" w:themeColor="text1"/>
                <w:kern w:val="2"/>
                <w:sz w:val="24"/>
                <w:szCs w:val="24"/>
              </w:rPr>
            </w:pPr>
            <w:r>
              <w:rPr>
                <w:rFonts w:ascii="仿宋" w:eastAsia="仿宋" w:hAnsi="仿宋" w:cs="仿宋" w:hint="eastAsia"/>
                <w:b/>
                <w:color w:val="000000" w:themeColor="text1"/>
                <w:sz w:val="24"/>
                <w:szCs w:val="24"/>
              </w:rPr>
              <w:t>评分标准</w:t>
            </w:r>
          </w:p>
        </w:tc>
      </w:tr>
      <w:tr w:rsidR="00E82F16">
        <w:trPr>
          <w:trHeight w:val="813"/>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报价</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40分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以满足磋商文件要求且最终报价最低的报价为评标基准价，其价格分为满分40分，其他供应商的价格</w:t>
            </w:r>
            <w:proofErr w:type="gramStart"/>
            <w:r>
              <w:rPr>
                <w:rFonts w:ascii="仿宋" w:eastAsia="仿宋" w:hAnsi="仿宋" w:cs="仿宋" w:hint="eastAsia"/>
                <w:color w:val="000000" w:themeColor="text1"/>
                <w:sz w:val="24"/>
                <w:szCs w:val="24"/>
              </w:rPr>
              <w:t>分按照</w:t>
            </w:r>
            <w:proofErr w:type="gramEnd"/>
            <w:r>
              <w:rPr>
                <w:rFonts w:ascii="仿宋" w:eastAsia="仿宋" w:hAnsi="仿宋" w:cs="仿宋" w:hint="eastAsia"/>
                <w:color w:val="000000" w:themeColor="text1"/>
                <w:sz w:val="24"/>
                <w:szCs w:val="24"/>
              </w:rPr>
              <w:t>下列公式计算：报价得分=（评标基准价/最终报价）×40×100%</w:t>
            </w:r>
          </w:p>
        </w:tc>
      </w:tr>
      <w:tr w:rsidR="00E82F16">
        <w:trPr>
          <w:trHeight w:val="728"/>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企业业绩</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8分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自2016年1月1日以来已完成的同类项目，每份得1分，最多得8分（开标时须提供合同原件，未提供原件不得分）。</w:t>
            </w:r>
          </w:p>
        </w:tc>
      </w:tr>
      <w:tr w:rsidR="00E82F16">
        <w:trPr>
          <w:trHeight w:val="485"/>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工程保修期</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2分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工程保修期在满足磋商文件要求的基础上每延长一年的得1分，最多得2分。</w:t>
            </w:r>
          </w:p>
        </w:tc>
      </w:tr>
      <w:tr w:rsidR="00E82F16">
        <w:trPr>
          <w:trHeight w:val="1586"/>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施工材料</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20分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1、根据工程材料品牌、产地、规格、型号标注的详细程度得0-2分；</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2、供应商拟投入本项目施工所用的材料是否符合采购人要求及国家环保要求,质量可靠，并附有关证明材料。响应要求并根据所报材料的品牌、质量等，</w:t>
            </w:r>
            <w:proofErr w:type="gramStart"/>
            <w:r>
              <w:rPr>
                <w:rFonts w:ascii="仿宋" w:eastAsia="仿宋" w:hAnsi="仿宋" w:cs="仿宋" w:hint="eastAsia"/>
                <w:color w:val="000000" w:themeColor="text1"/>
                <w:sz w:val="24"/>
                <w:szCs w:val="24"/>
              </w:rPr>
              <w:t>优得</w:t>
            </w:r>
            <w:proofErr w:type="gramEnd"/>
            <w:r>
              <w:rPr>
                <w:rFonts w:ascii="仿宋" w:eastAsia="仿宋" w:hAnsi="仿宋" w:cs="仿宋" w:hint="eastAsia"/>
                <w:color w:val="000000" w:themeColor="text1"/>
                <w:sz w:val="24"/>
                <w:szCs w:val="24"/>
              </w:rPr>
              <w:t>10-13分，</w:t>
            </w:r>
            <w:proofErr w:type="gramStart"/>
            <w:r>
              <w:rPr>
                <w:rFonts w:ascii="仿宋" w:eastAsia="仿宋" w:hAnsi="仿宋" w:cs="仿宋" w:hint="eastAsia"/>
                <w:color w:val="000000" w:themeColor="text1"/>
                <w:sz w:val="24"/>
                <w:szCs w:val="24"/>
              </w:rPr>
              <w:t>良得</w:t>
            </w:r>
            <w:proofErr w:type="gramEnd"/>
            <w:r>
              <w:rPr>
                <w:rFonts w:ascii="仿宋" w:eastAsia="仿宋" w:hAnsi="仿宋" w:cs="仿宋" w:hint="eastAsia"/>
                <w:color w:val="000000" w:themeColor="text1"/>
                <w:sz w:val="24"/>
                <w:szCs w:val="24"/>
              </w:rPr>
              <w:t>6-9分，一般得1-5分；</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3、按照磋商文件要求提供样品的齐全程度及样品质量，得0-5分</w:t>
            </w:r>
          </w:p>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如磋商文件中未要求提供样品，则本项得5分。</w:t>
            </w:r>
          </w:p>
        </w:tc>
      </w:tr>
      <w:tr w:rsidR="00E82F16">
        <w:trPr>
          <w:trHeight w:val="2072"/>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施工方案</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15分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1、施工方案先进及合理情况0-3分；</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2、工序安排合理情况 0-3分；</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3、工期进度及控制点设置合理（结合施工横道图）,满足工期要求情况0-3分；</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4、机械设备是否满足工程需要情况0-3分；</w:t>
            </w:r>
          </w:p>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5、劳动力组织均衡情况0-3分；</w:t>
            </w:r>
          </w:p>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以上5项，磋商小组根据方案描述酌情打分。</w:t>
            </w:r>
          </w:p>
        </w:tc>
      </w:tr>
      <w:tr w:rsidR="00E82F16">
        <w:trPr>
          <w:trHeight w:val="653"/>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质量保证措施</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5分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质量保证措施、隐蔽工程验收方法、主动提供信息</w:t>
            </w:r>
            <w:proofErr w:type="gramStart"/>
            <w:r>
              <w:rPr>
                <w:rFonts w:ascii="仿宋" w:eastAsia="仿宋" w:hAnsi="仿宋" w:cs="仿宋" w:hint="eastAsia"/>
                <w:color w:val="000000" w:themeColor="text1"/>
                <w:sz w:val="24"/>
                <w:szCs w:val="24"/>
              </w:rPr>
              <w:t>供接受</w:t>
            </w:r>
            <w:proofErr w:type="gramEnd"/>
            <w:r>
              <w:rPr>
                <w:rFonts w:ascii="仿宋" w:eastAsia="仿宋" w:hAnsi="仿宋" w:cs="仿宋" w:hint="eastAsia"/>
                <w:color w:val="000000" w:themeColor="text1"/>
                <w:sz w:val="24"/>
                <w:szCs w:val="24"/>
              </w:rPr>
              <w:t>甲方监督等进行评分，</w:t>
            </w:r>
            <w:proofErr w:type="gramStart"/>
            <w:r>
              <w:rPr>
                <w:rFonts w:ascii="仿宋" w:eastAsia="仿宋" w:hAnsi="仿宋" w:cs="仿宋" w:hint="eastAsia"/>
                <w:color w:val="000000" w:themeColor="text1"/>
                <w:sz w:val="24"/>
                <w:szCs w:val="24"/>
              </w:rPr>
              <w:t>酌情得</w:t>
            </w:r>
            <w:proofErr w:type="gramEnd"/>
            <w:r>
              <w:rPr>
                <w:rFonts w:ascii="仿宋" w:eastAsia="仿宋" w:hAnsi="仿宋" w:cs="仿宋" w:hint="eastAsia"/>
                <w:color w:val="000000" w:themeColor="text1"/>
                <w:sz w:val="24"/>
                <w:szCs w:val="24"/>
              </w:rPr>
              <w:t>0-5分。</w:t>
            </w:r>
          </w:p>
        </w:tc>
      </w:tr>
      <w:tr w:rsidR="00E82F16">
        <w:trPr>
          <w:trHeight w:val="653"/>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安全文明施工</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4分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1、现场安全生产措施</w:t>
            </w:r>
            <w:proofErr w:type="gramStart"/>
            <w:r>
              <w:rPr>
                <w:rFonts w:ascii="仿宋" w:eastAsia="仿宋" w:hAnsi="仿宋" w:cs="仿宋" w:hint="eastAsia"/>
                <w:color w:val="000000" w:themeColor="text1"/>
                <w:sz w:val="24"/>
                <w:szCs w:val="24"/>
              </w:rPr>
              <w:t>酌情得</w:t>
            </w:r>
            <w:proofErr w:type="gramEnd"/>
            <w:r>
              <w:rPr>
                <w:rFonts w:ascii="仿宋" w:eastAsia="仿宋" w:hAnsi="仿宋" w:cs="仿宋" w:hint="eastAsia"/>
                <w:color w:val="000000" w:themeColor="text1"/>
                <w:sz w:val="24"/>
                <w:szCs w:val="24"/>
              </w:rPr>
              <w:t>0-2分；</w:t>
            </w:r>
          </w:p>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2、现场文明施工措施</w:t>
            </w:r>
            <w:proofErr w:type="gramStart"/>
            <w:r>
              <w:rPr>
                <w:rFonts w:ascii="仿宋" w:eastAsia="仿宋" w:hAnsi="仿宋" w:cs="仿宋" w:hint="eastAsia"/>
                <w:color w:val="000000" w:themeColor="text1"/>
                <w:sz w:val="24"/>
                <w:szCs w:val="24"/>
              </w:rPr>
              <w:t>酌情得</w:t>
            </w:r>
            <w:proofErr w:type="gramEnd"/>
            <w:r>
              <w:rPr>
                <w:rFonts w:ascii="仿宋" w:eastAsia="仿宋" w:hAnsi="仿宋" w:cs="仿宋" w:hint="eastAsia"/>
                <w:color w:val="000000" w:themeColor="text1"/>
                <w:sz w:val="24"/>
                <w:szCs w:val="24"/>
              </w:rPr>
              <w:t>0-2分。</w:t>
            </w:r>
          </w:p>
        </w:tc>
      </w:tr>
      <w:tr w:rsidR="00E82F16">
        <w:trPr>
          <w:trHeight w:val="889"/>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服务承诺</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4分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1、根据服务承诺的内容和保障措施优劣</w:t>
            </w:r>
            <w:proofErr w:type="gramStart"/>
            <w:r>
              <w:rPr>
                <w:rFonts w:ascii="仿宋" w:eastAsia="仿宋" w:hAnsi="仿宋" w:cs="仿宋" w:hint="eastAsia"/>
                <w:color w:val="000000" w:themeColor="text1"/>
                <w:sz w:val="24"/>
                <w:szCs w:val="24"/>
              </w:rPr>
              <w:t>酌情得</w:t>
            </w:r>
            <w:proofErr w:type="gramEnd"/>
            <w:r>
              <w:rPr>
                <w:rFonts w:ascii="仿宋" w:eastAsia="仿宋" w:hAnsi="仿宋" w:cs="仿宋" w:hint="eastAsia"/>
                <w:color w:val="000000" w:themeColor="text1"/>
                <w:sz w:val="24"/>
                <w:szCs w:val="24"/>
              </w:rPr>
              <w:t>0-2分</w:t>
            </w:r>
          </w:p>
          <w:p w:rsidR="00E82F16" w:rsidRDefault="00397C3F">
            <w:pPr>
              <w:snapToGrid w:val="0"/>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2、综合考虑供应商售后服务响应时间、服务体系、交货、运输、安装调试等内容，</w:t>
            </w:r>
            <w:proofErr w:type="gramStart"/>
            <w:r>
              <w:rPr>
                <w:rFonts w:ascii="仿宋" w:eastAsia="仿宋" w:hAnsi="仿宋" w:cs="仿宋" w:hint="eastAsia"/>
                <w:color w:val="000000" w:themeColor="text1"/>
                <w:sz w:val="24"/>
                <w:szCs w:val="24"/>
              </w:rPr>
              <w:t>酌情得</w:t>
            </w:r>
            <w:proofErr w:type="gramEnd"/>
            <w:r>
              <w:rPr>
                <w:rFonts w:ascii="仿宋" w:eastAsia="仿宋" w:hAnsi="仿宋" w:cs="仿宋" w:hint="eastAsia"/>
                <w:color w:val="000000" w:themeColor="text1"/>
                <w:sz w:val="24"/>
                <w:szCs w:val="24"/>
              </w:rPr>
              <w:t>0-2分。</w:t>
            </w:r>
          </w:p>
        </w:tc>
      </w:tr>
      <w:tr w:rsidR="00E82F16">
        <w:trPr>
          <w:trHeight w:val="843"/>
          <w:jc w:val="center"/>
        </w:trPr>
        <w:tc>
          <w:tcPr>
            <w:tcW w:w="1708"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标书制作</w:t>
            </w:r>
          </w:p>
        </w:tc>
        <w:tc>
          <w:tcPr>
            <w:tcW w:w="825"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jc w:val="center"/>
              <w:rPr>
                <w:rFonts w:ascii="仿宋" w:eastAsia="仿宋" w:hAnsi="仿宋" w:cs="仿宋"/>
                <w:color w:val="000000" w:themeColor="text1"/>
                <w:kern w:val="2"/>
                <w:sz w:val="24"/>
                <w:szCs w:val="24"/>
              </w:rPr>
            </w:pPr>
            <w:r>
              <w:rPr>
                <w:rFonts w:ascii="仿宋" w:eastAsia="仿宋" w:hAnsi="仿宋" w:cs="仿宋" w:hint="eastAsia"/>
                <w:color w:val="000000" w:themeColor="text1"/>
                <w:sz w:val="24"/>
                <w:szCs w:val="24"/>
              </w:rPr>
              <w:t>2分</w:t>
            </w:r>
          </w:p>
        </w:tc>
        <w:tc>
          <w:tcPr>
            <w:tcW w:w="7862" w:type="dxa"/>
            <w:tcBorders>
              <w:top w:val="single" w:sz="4" w:space="0" w:color="auto"/>
              <w:left w:val="single" w:sz="4" w:space="0" w:color="auto"/>
              <w:bottom w:val="single" w:sz="4" w:space="0" w:color="auto"/>
              <w:right w:val="single" w:sz="4" w:space="0" w:color="auto"/>
            </w:tcBorders>
            <w:vAlign w:val="center"/>
          </w:tcPr>
          <w:p w:rsidR="00E82F16" w:rsidRDefault="00397C3F">
            <w:pPr>
              <w:snapToGrid w:val="0"/>
              <w:rPr>
                <w:rFonts w:ascii="仿宋" w:eastAsia="仿宋" w:hAnsi="仿宋" w:cs="仿宋"/>
                <w:color w:val="000000" w:themeColor="text1"/>
                <w:kern w:val="0"/>
                <w:sz w:val="24"/>
                <w:szCs w:val="24"/>
              </w:rPr>
            </w:pPr>
            <w:r>
              <w:rPr>
                <w:rFonts w:ascii="仿宋" w:eastAsia="仿宋" w:hAnsi="仿宋" w:cs="仿宋" w:hint="eastAsia"/>
                <w:color w:val="000000" w:themeColor="text1"/>
                <w:sz w:val="24"/>
                <w:szCs w:val="24"/>
              </w:rPr>
              <w:t>标书制作是否规范，提供资料是否齐全，文字是否清晰，描述是否准确，询标答疑过程对评委提出需澄清确认的问题答复是否完整、准确。分两个等级：a.优级得2分；b.</w:t>
            </w:r>
            <w:proofErr w:type="gramStart"/>
            <w:r>
              <w:rPr>
                <w:rFonts w:ascii="仿宋" w:eastAsia="仿宋" w:hAnsi="仿宋" w:cs="仿宋" w:hint="eastAsia"/>
                <w:color w:val="000000" w:themeColor="text1"/>
                <w:sz w:val="24"/>
                <w:szCs w:val="24"/>
              </w:rPr>
              <w:t>一般级得1分</w:t>
            </w:r>
            <w:proofErr w:type="gramEnd"/>
            <w:r>
              <w:rPr>
                <w:rFonts w:ascii="仿宋" w:eastAsia="仿宋" w:hAnsi="仿宋" w:cs="仿宋" w:hint="eastAsia"/>
                <w:color w:val="000000" w:themeColor="text1"/>
                <w:sz w:val="24"/>
                <w:szCs w:val="24"/>
              </w:rPr>
              <w:t>。</w:t>
            </w:r>
          </w:p>
        </w:tc>
      </w:tr>
    </w:tbl>
    <w:p w:rsidR="00E82F16" w:rsidRDefault="00397C3F">
      <w:pPr>
        <w:spacing w:line="360" w:lineRule="auto"/>
        <w:rPr>
          <w:rFonts w:ascii="仿宋" w:eastAsia="仿宋" w:hAnsi="仿宋"/>
          <w:sz w:val="24"/>
          <w:szCs w:val="24"/>
        </w:rPr>
      </w:pPr>
      <w:r>
        <w:rPr>
          <w:rFonts w:ascii="仿宋" w:eastAsia="仿宋" w:hAnsi="仿宋" w:hint="eastAsia"/>
          <w:sz w:val="24"/>
          <w:szCs w:val="24"/>
        </w:rPr>
        <w:t>说明：</w:t>
      </w:r>
    </w:p>
    <w:p w:rsidR="00E82F16" w:rsidRDefault="00397C3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1</w:t>
      </w:r>
      <w:r>
        <w:rPr>
          <w:rFonts w:ascii="仿宋" w:eastAsia="仿宋" w:hAnsi="仿宋" w:hint="eastAsia"/>
          <w:sz w:val="24"/>
          <w:szCs w:val="24"/>
        </w:rPr>
        <w:t>）供应商所提供的材料或者填写的内容必须真实、可靠，如有虚假或隐瞒，一经查实将导致投标被拒绝，给采购人造成损失的应承担赔偿责任。</w:t>
      </w:r>
    </w:p>
    <w:p w:rsidR="00E82F16" w:rsidRDefault="00397C3F">
      <w:pPr>
        <w:spacing w:line="360" w:lineRule="auto"/>
        <w:ind w:firstLine="480"/>
        <w:rPr>
          <w:rFonts w:ascii="仿宋" w:eastAsia="仿宋" w:hAnsi="仿宋"/>
          <w:sz w:val="24"/>
          <w:szCs w:val="24"/>
        </w:rPr>
      </w:pPr>
      <w:r>
        <w:rPr>
          <w:rFonts w:ascii="仿宋" w:eastAsia="仿宋" w:hAnsi="仿宋" w:hint="eastAsia"/>
          <w:sz w:val="24"/>
          <w:szCs w:val="24"/>
        </w:rPr>
        <w:lastRenderedPageBreak/>
        <w:t>（</w:t>
      </w:r>
      <w:r>
        <w:rPr>
          <w:rFonts w:ascii="仿宋" w:eastAsia="仿宋" w:hAnsi="仿宋"/>
          <w:sz w:val="24"/>
          <w:szCs w:val="24"/>
        </w:rPr>
        <w:t>2</w:t>
      </w:r>
      <w:r>
        <w:rPr>
          <w:rFonts w:ascii="仿宋" w:eastAsia="仿宋" w:hAnsi="仿宋" w:hint="eastAsia"/>
          <w:sz w:val="24"/>
          <w:szCs w:val="24"/>
        </w:rPr>
        <w:t>）以上评标标准中要求供应商提交相关证明材料原件（或复印件）的，未装订在响应文件中的不得分。</w:t>
      </w:r>
    </w:p>
    <w:p w:rsidR="00E82F16" w:rsidRDefault="00397C3F">
      <w:pPr>
        <w:spacing w:line="360" w:lineRule="auto"/>
        <w:ind w:firstLine="480"/>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w:t>
      </w:r>
      <w:r>
        <w:rPr>
          <w:rFonts w:ascii="仿宋" w:eastAsia="仿宋" w:hAnsi="仿宋" w:hint="eastAsia"/>
          <w:sz w:val="24"/>
          <w:szCs w:val="24"/>
        </w:rPr>
        <w:t>）供应商以联合体的身份参与采购项目的，以商务部分加分最多的一家供应商的加分为商务部分的加分。</w:t>
      </w:r>
    </w:p>
    <w:p w:rsidR="00E82F16" w:rsidRDefault="00397C3F">
      <w:pPr>
        <w:spacing w:line="360" w:lineRule="auto"/>
        <w:ind w:firstLineChars="200" w:firstLine="480"/>
        <w:rPr>
          <w:rFonts w:ascii="仿宋" w:eastAsia="仿宋" w:hAnsi="仿宋"/>
          <w:sz w:val="24"/>
          <w:szCs w:val="24"/>
        </w:rPr>
      </w:pPr>
      <w:r>
        <w:rPr>
          <w:rFonts w:ascii="仿宋" w:eastAsia="仿宋" w:hAnsi="仿宋" w:hint="eastAsia"/>
          <w:sz w:val="24"/>
          <w:szCs w:val="24"/>
        </w:rPr>
        <w:t>1.给予小型和微型企业价格扣除</w:t>
      </w:r>
    </w:p>
    <w:p w:rsidR="00E82F16" w:rsidRDefault="00397C3F">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.1</w:t>
      </w:r>
      <w:r>
        <w:rPr>
          <w:rFonts w:ascii="仿宋" w:eastAsia="仿宋" w:hAnsi="仿宋" w:hint="eastAsia"/>
          <w:sz w:val="24"/>
          <w:szCs w:val="24"/>
        </w:rPr>
        <w:t>给予小型和微型企业（包括相互之间组成的联合体）产品的价格6</w:t>
      </w:r>
      <w:r>
        <w:rPr>
          <w:rFonts w:ascii="仿宋" w:eastAsia="仿宋" w:hAnsi="仿宋"/>
          <w:sz w:val="24"/>
          <w:szCs w:val="24"/>
        </w:rPr>
        <w:t>%</w:t>
      </w:r>
      <w:r>
        <w:rPr>
          <w:rFonts w:ascii="仿宋" w:eastAsia="仿宋" w:hAnsi="仿宋" w:hint="eastAsia"/>
          <w:sz w:val="24"/>
          <w:szCs w:val="24"/>
        </w:rPr>
        <w:t>的扣除；计算方法是：</w:t>
      </w:r>
    </w:p>
    <w:p w:rsidR="00E82F16" w:rsidRDefault="00397C3F">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w:t>
      </w:r>
      <w:r>
        <w:rPr>
          <w:rFonts w:ascii="仿宋" w:eastAsia="仿宋" w:hAnsi="仿宋" w:hint="eastAsia"/>
          <w:sz w:val="24"/>
          <w:szCs w:val="24"/>
        </w:rPr>
        <w:t>4</w:t>
      </w:r>
      <w:r>
        <w:rPr>
          <w:rFonts w:ascii="仿宋" w:eastAsia="仿宋" w:hAnsi="仿宋"/>
          <w:sz w:val="24"/>
          <w:szCs w:val="24"/>
        </w:rPr>
        <w:t>%</w:t>
      </w:r>
      <w:r>
        <w:rPr>
          <w:rFonts w:ascii="仿宋" w:eastAsia="仿宋" w:hAnsi="仿宋" w:hint="eastAsia"/>
          <w:sz w:val="24"/>
          <w:szCs w:val="24"/>
        </w:rPr>
        <w:t>，按照最终价格计算其价格分得分。</w:t>
      </w:r>
    </w:p>
    <w:p w:rsidR="00E82F16" w:rsidRDefault="00397C3F">
      <w:pPr>
        <w:spacing w:line="360" w:lineRule="auto"/>
        <w:ind w:firstLineChars="200" w:firstLine="480"/>
        <w:rPr>
          <w:rFonts w:ascii="仿宋" w:eastAsia="仿宋" w:hAnsi="仿宋"/>
          <w:sz w:val="24"/>
          <w:szCs w:val="24"/>
        </w:rPr>
      </w:pPr>
      <w:r>
        <w:rPr>
          <w:rFonts w:ascii="仿宋" w:eastAsia="仿宋" w:hAnsi="仿宋" w:hint="eastAsia"/>
          <w:sz w:val="24"/>
          <w:szCs w:val="24"/>
        </w:rPr>
        <w:t>开标时，供应商须提供《中小企业声明函》原件并对声明函的真实性负责，否则不给予价格扣除。</w:t>
      </w:r>
    </w:p>
    <w:p w:rsidR="00E82F16" w:rsidRDefault="00397C3F">
      <w:pPr>
        <w:spacing w:line="360" w:lineRule="auto"/>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.2</w:t>
      </w:r>
      <w:r>
        <w:rPr>
          <w:rFonts w:ascii="仿宋" w:eastAsia="仿宋" w:hAnsi="仿宋" w:hint="eastAsia"/>
          <w:sz w:val="24"/>
          <w:szCs w:val="24"/>
        </w:rPr>
        <w:t>大中型企业和其他自然人、法人或者其他组织与小型、微型企业组成联合体投标，联合协议中约定，小型、微型企业的协议合同金额占到联合体协议合同金额</w:t>
      </w:r>
      <w:r>
        <w:rPr>
          <w:rFonts w:ascii="仿宋" w:eastAsia="仿宋" w:hAnsi="仿宋"/>
          <w:sz w:val="24"/>
          <w:szCs w:val="24"/>
        </w:rPr>
        <w:t>30%</w:t>
      </w:r>
      <w:r>
        <w:rPr>
          <w:rFonts w:ascii="仿宋" w:eastAsia="仿宋" w:hAnsi="仿宋" w:hint="eastAsia"/>
          <w:sz w:val="24"/>
          <w:szCs w:val="24"/>
        </w:rPr>
        <w:t>以上的，可给予联合体</w:t>
      </w:r>
      <w:r>
        <w:rPr>
          <w:rFonts w:ascii="仿宋" w:eastAsia="仿宋" w:hAnsi="仿宋"/>
          <w:sz w:val="24"/>
          <w:szCs w:val="24"/>
        </w:rPr>
        <w:t>3%</w:t>
      </w:r>
      <w:r>
        <w:rPr>
          <w:rFonts w:ascii="仿宋" w:eastAsia="仿宋" w:hAnsi="仿宋" w:hint="eastAsia"/>
          <w:sz w:val="24"/>
          <w:szCs w:val="24"/>
        </w:rPr>
        <w:t>的价格扣除。计算方法是：</w:t>
      </w:r>
    </w:p>
    <w:p w:rsidR="00E82F16" w:rsidRDefault="00397C3F">
      <w:pPr>
        <w:spacing w:line="360" w:lineRule="auto"/>
        <w:ind w:firstLineChars="200" w:firstLine="480"/>
        <w:rPr>
          <w:rFonts w:ascii="仿宋" w:eastAsia="仿宋" w:hAnsi="仿宋"/>
          <w:sz w:val="24"/>
          <w:szCs w:val="24"/>
        </w:rPr>
      </w:pPr>
      <w:r>
        <w:rPr>
          <w:rFonts w:ascii="仿宋" w:eastAsia="仿宋" w:hAnsi="仿宋" w:hint="eastAsia"/>
          <w:sz w:val="24"/>
          <w:szCs w:val="24"/>
        </w:rPr>
        <w:t>最终价格＝投标报价×</w:t>
      </w:r>
      <w:r>
        <w:rPr>
          <w:rFonts w:ascii="仿宋" w:eastAsia="仿宋" w:hAnsi="仿宋"/>
          <w:sz w:val="24"/>
          <w:szCs w:val="24"/>
        </w:rPr>
        <w:t>97%</w:t>
      </w:r>
      <w:r>
        <w:rPr>
          <w:rFonts w:ascii="仿宋" w:eastAsia="仿宋" w:hAnsi="仿宋" w:hint="eastAsia"/>
          <w:sz w:val="24"/>
          <w:szCs w:val="24"/>
        </w:rPr>
        <w:t>，按照最终价格计算其价格分得分。</w:t>
      </w:r>
    </w:p>
    <w:p w:rsidR="00E82F16" w:rsidRDefault="00397C3F">
      <w:pPr>
        <w:spacing w:line="360" w:lineRule="auto"/>
        <w:rPr>
          <w:rFonts w:ascii="仿宋" w:eastAsia="仿宋" w:hAnsi="仿宋" w:cs="仿宋"/>
          <w:color w:val="000000" w:themeColor="text1"/>
          <w:sz w:val="24"/>
          <w:szCs w:val="24"/>
        </w:rPr>
        <w:sectPr w:rsidR="00E82F16">
          <w:headerReference w:type="default" r:id="rId11"/>
          <w:footerReference w:type="default" r:id="rId12"/>
          <w:pgSz w:w="11907" w:h="16840"/>
          <w:pgMar w:top="1247" w:right="1418" w:bottom="1247" w:left="1622" w:header="851" w:footer="851" w:gutter="0"/>
          <w:cols w:space="720"/>
          <w:docGrid w:linePitch="381" w:charSpace="-3931"/>
        </w:sectPr>
      </w:pPr>
      <w:r>
        <w:rPr>
          <w:rFonts w:ascii="仿宋" w:eastAsia="仿宋" w:hAnsi="仿宋" w:hint="eastAsia"/>
          <w:sz w:val="24"/>
          <w:szCs w:val="24"/>
        </w:rPr>
        <w:t>开标时，供应商须提供《中小企业声明函》原件并对声明函的真实性负责和联合体协议原件。</w:t>
      </w:r>
    </w:p>
    <w:p w:rsidR="00E82F16" w:rsidRDefault="00397C3F">
      <w:pPr>
        <w:pStyle w:val="10"/>
        <w:pageBreakBefore/>
        <w:spacing w:before="0" w:after="0" w:line="480" w:lineRule="exact"/>
        <w:jc w:val="center"/>
        <w:rPr>
          <w:rFonts w:ascii="仿宋" w:eastAsia="仿宋" w:hAnsi="仿宋" w:cs="仿宋"/>
          <w:b w:val="0"/>
          <w:color w:val="000000" w:themeColor="text1"/>
        </w:rPr>
      </w:pPr>
      <w:r>
        <w:rPr>
          <w:rFonts w:ascii="仿宋" w:eastAsia="仿宋" w:hAnsi="仿宋" w:cs="仿宋" w:hint="eastAsia"/>
          <w:color w:val="000000" w:themeColor="text1"/>
          <w:sz w:val="24"/>
          <w:szCs w:val="24"/>
        </w:rPr>
        <w:lastRenderedPageBreak/>
        <w:t xml:space="preserve">   </w:t>
      </w:r>
      <w:bookmarkStart w:id="54" w:name="_Toc17222"/>
      <w:r>
        <w:rPr>
          <w:rFonts w:ascii="仿宋" w:eastAsia="仿宋" w:hAnsi="仿宋" w:cs="仿宋" w:hint="eastAsia"/>
          <w:b w:val="0"/>
          <w:color w:val="000000" w:themeColor="text1"/>
        </w:rPr>
        <w:t>第七章  响应文件格式</w:t>
      </w:r>
      <w:bookmarkEnd w:id="54"/>
    </w:p>
    <w:p w:rsidR="00E82F16" w:rsidRDefault="00397C3F">
      <w:pPr>
        <w:spacing w:line="480" w:lineRule="exact"/>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附件1：</w:t>
      </w:r>
    </w:p>
    <w:p w:rsidR="00E82F16" w:rsidRDefault="00397C3F">
      <w:pPr>
        <w:spacing w:before="100" w:beforeAutospacing="1" w:after="100" w:afterAutospacing="1" w:line="440" w:lineRule="exact"/>
        <w:jc w:val="center"/>
        <w:rPr>
          <w:rFonts w:ascii="仿宋" w:eastAsia="仿宋" w:hAnsi="仿宋" w:cs="仿宋"/>
          <w:color w:val="000000" w:themeColor="text1"/>
          <w:szCs w:val="28"/>
        </w:rPr>
      </w:pPr>
      <w:r>
        <w:rPr>
          <w:rFonts w:ascii="仿宋" w:eastAsia="仿宋" w:hAnsi="仿宋" w:cs="仿宋" w:hint="eastAsia"/>
          <w:color w:val="000000" w:themeColor="text1"/>
          <w:szCs w:val="28"/>
        </w:rPr>
        <w:t>在经营活动中没有重大违法记录的书面声明</w:t>
      </w:r>
    </w:p>
    <w:p w:rsidR="00E82F16" w:rsidRDefault="00E82F16">
      <w:pPr>
        <w:spacing w:line="440" w:lineRule="exact"/>
        <w:jc w:val="center"/>
        <w:rPr>
          <w:rFonts w:ascii="仿宋" w:eastAsia="仿宋" w:hAnsi="仿宋" w:cs="仿宋"/>
          <w:color w:val="000000" w:themeColor="text1"/>
          <w:sz w:val="24"/>
          <w:szCs w:val="24"/>
        </w:rPr>
      </w:pPr>
    </w:p>
    <w:p w:rsidR="00E82F16" w:rsidRDefault="00397C3F">
      <w:pPr>
        <w:spacing w:line="440" w:lineRule="exact"/>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我方在参加（项目名称）采购活动前3年内，我方被公开披露或查处的违法违规行为有：，但在经营活动中没有重大违法记录（重大违法记录指</w:t>
      </w:r>
      <w:r>
        <w:rPr>
          <w:rFonts w:ascii="仿宋" w:eastAsia="仿宋" w:hAnsi="仿宋" w:cs="仿宋" w:hint="eastAsia"/>
          <w:color w:val="000000" w:themeColor="text1"/>
          <w:kern w:val="0"/>
          <w:sz w:val="24"/>
          <w:szCs w:val="24"/>
        </w:rPr>
        <w:t>供应商因违法经营受到刑事处罚或者责令停产停业、吊销许可证或者执照、较大数额罚款等行政处罚）</w:t>
      </w:r>
      <w:r>
        <w:rPr>
          <w:rFonts w:ascii="仿宋" w:eastAsia="仿宋" w:hAnsi="仿宋" w:cs="仿宋" w:hint="eastAsia"/>
          <w:color w:val="000000" w:themeColor="text1"/>
          <w:sz w:val="24"/>
          <w:szCs w:val="24"/>
        </w:rPr>
        <w:t>。</w:t>
      </w:r>
    </w:p>
    <w:p w:rsidR="00E82F16" w:rsidRDefault="00E82F16">
      <w:pPr>
        <w:spacing w:line="440" w:lineRule="exact"/>
        <w:ind w:firstLineChars="200" w:firstLine="480"/>
        <w:rPr>
          <w:rFonts w:ascii="仿宋" w:eastAsia="仿宋" w:hAnsi="仿宋" w:cs="仿宋"/>
          <w:color w:val="000000" w:themeColor="text1"/>
          <w:sz w:val="24"/>
          <w:szCs w:val="24"/>
        </w:rPr>
      </w:pPr>
    </w:p>
    <w:p w:rsidR="00E82F16" w:rsidRDefault="00E82F16">
      <w:pPr>
        <w:spacing w:line="440" w:lineRule="exact"/>
        <w:ind w:firstLineChars="200" w:firstLine="480"/>
        <w:rPr>
          <w:rFonts w:ascii="仿宋" w:eastAsia="仿宋" w:hAnsi="仿宋" w:cs="仿宋"/>
          <w:color w:val="000000" w:themeColor="text1"/>
          <w:sz w:val="24"/>
          <w:szCs w:val="24"/>
        </w:rPr>
      </w:pPr>
    </w:p>
    <w:p w:rsidR="00E82F16" w:rsidRDefault="00397C3F" w:rsidP="00397C3F">
      <w:pPr>
        <w:spacing w:line="440" w:lineRule="exact"/>
        <w:ind w:firstLineChars="1712" w:firstLine="4109"/>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投  标  人：（盖单位公章）</w:t>
      </w:r>
    </w:p>
    <w:p w:rsidR="00E82F16" w:rsidRDefault="00397C3F" w:rsidP="00397C3F">
      <w:pPr>
        <w:spacing w:line="440" w:lineRule="exact"/>
        <w:ind w:firstLineChars="1712" w:firstLine="4109"/>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法定代表人：（签字或盖章）</w:t>
      </w:r>
    </w:p>
    <w:p w:rsidR="00E82F16" w:rsidRDefault="00397C3F" w:rsidP="00397C3F">
      <w:pPr>
        <w:spacing w:line="440" w:lineRule="exact"/>
        <w:ind w:firstLineChars="1712" w:firstLine="4109"/>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日      期：年月日</w:t>
      </w:r>
    </w:p>
    <w:p w:rsidR="00E82F16" w:rsidRDefault="00E82F16">
      <w:pPr>
        <w:spacing w:line="440" w:lineRule="exact"/>
        <w:ind w:firstLineChars="200" w:firstLine="480"/>
        <w:rPr>
          <w:rFonts w:ascii="仿宋" w:eastAsia="仿宋" w:hAnsi="仿宋" w:cs="仿宋"/>
          <w:color w:val="000000" w:themeColor="text1"/>
          <w:sz w:val="24"/>
          <w:szCs w:val="24"/>
        </w:rPr>
      </w:pPr>
    </w:p>
    <w:p w:rsidR="00E82F16" w:rsidRDefault="00E82F16">
      <w:pPr>
        <w:spacing w:line="440" w:lineRule="exact"/>
        <w:ind w:firstLineChars="200" w:firstLine="480"/>
        <w:rPr>
          <w:rFonts w:ascii="仿宋" w:eastAsia="仿宋" w:hAnsi="仿宋" w:cs="仿宋"/>
          <w:color w:val="000000" w:themeColor="text1"/>
          <w:sz w:val="24"/>
          <w:szCs w:val="24"/>
        </w:rPr>
      </w:pPr>
    </w:p>
    <w:p w:rsidR="00E82F16" w:rsidRDefault="00E82F16">
      <w:pPr>
        <w:spacing w:line="440" w:lineRule="exact"/>
        <w:ind w:firstLineChars="200" w:firstLine="480"/>
        <w:rPr>
          <w:rFonts w:ascii="仿宋" w:eastAsia="仿宋" w:hAnsi="仿宋" w:cs="仿宋"/>
          <w:color w:val="000000" w:themeColor="text1"/>
          <w:sz w:val="24"/>
          <w:szCs w:val="24"/>
        </w:rPr>
      </w:pPr>
    </w:p>
    <w:p w:rsidR="00E82F16" w:rsidRDefault="00397C3F">
      <w:pPr>
        <w:spacing w:line="440" w:lineRule="exact"/>
        <w:ind w:firstLineChars="200" w:firstLine="480"/>
        <w:rPr>
          <w:rFonts w:ascii="仿宋" w:eastAsia="仿宋" w:hAnsi="仿宋" w:cs="仿宋"/>
          <w:color w:val="000000" w:themeColor="text1"/>
          <w:sz w:val="24"/>
          <w:szCs w:val="24"/>
          <w:u w:val="single"/>
        </w:rPr>
      </w:pPr>
      <w:r>
        <w:rPr>
          <w:rFonts w:ascii="仿宋" w:eastAsia="仿宋" w:hAnsi="仿宋" w:cs="仿宋" w:hint="eastAsia"/>
          <w:color w:val="000000" w:themeColor="text1"/>
          <w:sz w:val="24"/>
          <w:szCs w:val="24"/>
        </w:rPr>
        <w:t>备注：供应商没有被公开披露或查处违法违规行为的，注明“无”即可。</w:t>
      </w:r>
    </w:p>
    <w:p w:rsidR="00E82F16" w:rsidRDefault="00397C3F">
      <w:pPr>
        <w:widowControl/>
        <w:suppressAutoHyphens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br w:type="page"/>
      </w:r>
    </w:p>
    <w:p w:rsidR="00E82F16" w:rsidRDefault="00397C3F">
      <w:pPr>
        <w:widowControl/>
        <w:autoSpaceDE w:val="0"/>
        <w:autoSpaceDN w:val="0"/>
        <w:adjustRightInd w:val="0"/>
        <w:spacing w:line="440" w:lineRule="exact"/>
        <w:rPr>
          <w:rStyle w:val="af0"/>
          <w:rFonts w:cs="仿宋"/>
          <w:color w:val="000000" w:themeColor="text1"/>
          <w:sz w:val="24"/>
          <w:szCs w:val="24"/>
        </w:rPr>
      </w:pPr>
      <w:r>
        <w:rPr>
          <w:rStyle w:val="af0"/>
          <w:rFonts w:cs="仿宋" w:hint="eastAsia"/>
          <w:color w:val="000000" w:themeColor="text1"/>
          <w:sz w:val="24"/>
          <w:szCs w:val="24"/>
        </w:rPr>
        <w:lastRenderedPageBreak/>
        <w:t>附件2：</w:t>
      </w:r>
    </w:p>
    <w:p w:rsidR="00E82F16" w:rsidRDefault="00397C3F">
      <w:pPr>
        <w:widowControl/>
        <w:autoSpaceDE w:val="0"/>
        <w:autoSpaceDN w:val="0"/>
        <w:adjustRightInd w:val="0"/>
        <w:spacing w:line="440" w:lineRule="exact"/>
        <w:jc w:val="center"/>
        <w:rPr>
          <w:rFonts w:ascii="仿宋" w:eastAsia="仿宋" w:hAnsi="仿宋" w:cs="仿宋"/>
          <w:color w:val="000000" w:themeColor="text1"/>
          <w:szCs w:val="28"/>
        </w:rPr>
      </w:pPr>
      <w:r>
        <w:rPr>
          <w:rFonts w:ascii="仿宋" w:eastAsia="仿宋" w:hAnsi="仿宋" w:cs="仿宋" w:hint="eastAsia"/>
          <w:color w:val="000000" w:themeColor="text1"/>
          <w:szCs w:val="28"/>
        </w:rPr>
        <w:t>采购诚信承诺书</w:t>
      </w:r>
    </w:p>
    <w:p w:rsidR="00E82F16" w:rsidRDefault="00E82F16">
      <w:pPr>
        <w:widowControl/>
        <w:autoSpaceDE w:val="0"/>
        <w:autoSpaceDN w:val="0"/>
        <w:adjustRightInd w:val="0"/>
        <w:spacing w:line="440" w:lineRule="exact"/>
        <w:rPr>
          <w:rFonts w:ascii="仿宋" w:eastAsia="仿宋" w:hAnsi="仿宋" w:cs="仿宋"/>
          <w:bCs/>
          <w:color w:val="000000" w:themeColor="text1"/>
          <w:sz w:val="24"/>
          <w:szCs w:val="24"/>
        </w:rPr>
      </w:pPr>
    </w:p>
    <w:p w:rsidR="00E82F16" w:rsidRDefault="00397C3F">
      <w:pPr>
        <w:widowControl/>
        <w:autoSpaceDE w:val="0"/>
        <w:autoSpaceDN w:val="0"/>
        <w:adjustRightInd w:val="0"/>
        <w:spacing w:line="440" w:lineRule="exact"/>
        <w:rPr>
          <w:rFonts w:ascii="仿宋" w:eastAsia="仿宋" w:hAnsi="仿宋" w:cs="仿宋"/>
          <w:color w:val="000000" w:themeColor="text1"/>
          <w:sz w:val="24"/>
          <w:szCs w:val="24"/>
        </w:rPr>
      </w:pPr>
      <w:r>
        <w:rPr>
          <w:rFonts w:ascii="仿宋" w:eastAsia="仿宋" w:hAnsi="仿宋" w:cs="仿宋" w:hint="eastAsia"/>
          <w:color w:val="000000" w:themeColor="text1"/>
          <w:sz w:val="24"/>
          <w:szCs w:val="24"/>
          <w:u w:val="single"/>
        </w:rPr>
        <w:t>（采购人）</w:t>
      </w:r>
      <w:r>
        <w:rPr>
          <w:rFonts w:ascii="仿宋" w:eastAsia="仿宋" w:hAnsi="仿宋" w:cs="仿宋" w:hint="eastAsia"/>
          <w:color w:val="000000" w:themeColor="text1"/>
          <w:sz w:val="24"/>
          <w:szCs w:val="24"/>
        </w:rPr>
        <w:t>，</w:t>
      </w:r>
      <w:r>
        <w:rPr>
          <w:rFonts w:ascii="仿宋" w:eastAsia="仿宋" w:hAnsi="仿宋" w:cs="仿宋" w:hint="eastAsia"/>
          <w:color w:val="000000" w:themeColor="text1"/>
          <w:sz w:val="24"/>
          <w:szCs w:val="24"/>
          <w:u w:val="single"/>
        </w:rPr>
        <w:t>（采购代理机构）</w:t>
      </w:r>
      <w:r>
        <w:rPr>
          <w:rFonts w:ascii="仿宋" w:eastAsia="仿宋" w:hAnsi="仿宋" w:cs="仿宋" w:hint="eastAsia"/>
          <w:color w:val="000000" w:themeColor="text1"/>
          <w:sz w:val="24"/>
          <w:szCs w:val="24"/>
        </w:rPr>
        <w:t>：</w:t>
      </w:r>
    </w:p>
    <w:p w:rsidR="00E82F16" w:rsidRDefault="00397C3F">
      <w:pPr>
        <w:widowControl/>
        <w:autoSpaceDE w:val="0"/>
        <w:autoSpaceDN w:val="0"/>
        <w:adjustRightInd w:val="0"/>
        <w:spacing w:line="440" w:lineRule="exact"/>
        <w:ind w:firstLine="480"/>
        <w:rPr>
          <w:rFonts w:ascii="仿宋" w:eastAsia="仿宋" w:hAnsi="仿宋" w:cs="仿宋"/>
          <w:color w:val="000000" w:themeColor="text1"/>
          <w:sz w:val="24"/>
          <w:szCs w:val="24"/>
        </w:rPr>
      </w:pPr>
      <w:r>
        <w:rPr>
          <w:rStyle w:val="af0"/>
          <w:rFonts w:cs="仿宋" w:hint="eastAsia"/>
          <w:color w:val="000000" w:themeColor="text1"/>
          <w:sz w:val="24"/>
          <w:szCs w:val="24"/>
        </w:rPr>
        <w:t>我公司（供应商名称）已详细阅读了项目（项目编号：）磋商文件，自愿参加本次投标，现就有关事项做出郑重承诺如下：</w:t>
      </w:r>
    </w:p>
    <w:p w:rsidR="00E82F16" w:rsidRDefault="00397C3F">
      <w:pPr>
        <w:widowControl/>
        <w:autoSpaceDE w:val="0"/>
        <w:autoSpaceDN w:val="0"/>
        <w:adjustRightInd w:val="0"/>
        <w:spacing w:line="440" w:lineRule="exact"/>
        <w:ind w:firstLine="480"/>
        <w:rPr>
          <w:rStyle w:val="af0"/>
          <w:rFonts w:cs="仿宋"/>
          <w:color w:val="000000" w:themeColor="text1"/>
          <w:sz w:val="24"/>
          <w:szCs w:val="24"/>
        </w:rPr>
      </w:pPr>
      <w:r>
        <w:rPr>
          <w:rStyle w:val="af0"/>
          <w:rFonts w:cs="仿宋" w:hint="eastAsia"/>
          <w:color w:val="000000" w:themeColor="text1"/>
          <w:sz w:val="24"/>
          <w:szCs w:val="24"/>
        </w:rPr>
        <w:t>一、诚信投标，材料真实。我公司保证所提供的全部材料、投标内容均真实、合法、有效，保证不出借或者借用其他企业资质，不以他人名义投标，不弄虚作假；</w:t>
      </w:r>
    </w:p>
    <w:p w:rsidR="00E82F16" w:rsidRDefault="00397C3F">
      <w:pPr>
        <w:widowControl/>
        <w:autoSpaceDE w:val="0"/>
        <w:autoSpaceDN w:val="0"/>
        <w:adjustRightInd w:val="0"/>
        <w:spacing w:line="440" w:lineRule="exact"/>
        <w:ind w:firstLine="480"/>
        <w:rPr>
          <w:rFonts w:ascii="仿宋" w:eastAsia="仿宋" w:hAnsi="仿宋" w:cs="仿宋"/>
          <w:color w:val="000000" w:themeColor="text1"/>
          <w:sz w:val="24"/>
          <w:szCs w:val="24"/>
        </w:rPr>
      </w:pPr>
      <w:r>
        <w:rPr>
          <w:rStyle w:val="af0"/>
          <w:rFonts w:cs="仿宋" w:hint="eastAsia"/>
          <w:color w:val="000000" w:themeColor="text1"/>
          <w:sz w:val="24"/>
          <w:szCs w:val="24"/>
        </w:rPr>
        <w:t>二、遵纪守法，公平竞争。</w:t>
      </w:r>
      <w:proofErr w:type="gramStart"/>
      <w:r>
        <w:rPr>
          <w:rStyle w:val="af0"/>
          <w:rFonts w:cs="仿宋" w:hint="eastAsia"/>
          <w:color w:val="000000" w:themeColor="text1"/>
          <w:sz w:val="24"/>
          <w:szCs w:val="24"/>
        </w:rPr>
        <w:t>不</w:t>
      </w:r>
      <w:proofErr w:type="gramEnd"/>
      <w:r>
        <w:rPr>
          <w:rStyle w:val="af0"/>
          <w:rFonts w:cs="仿宋" w:hint="eastAsia"/>
          <w:color w:val="000000" w:themeColor="text1"/>
          <w:sz w:val="24"/>
          <w:szCs w:val="24"/>
        </w:rPr>
        <w:t>与其</w:t>
      </w:r>
      <w:proofErr w:type="gramStart"/>
      <w:r>
        <w:rPr>
          <w:rStyle w:val="af0"/>
          <w:rFonts w:cs="仿宋" w:hint="eastAsia"/>
          <w:color w:val="000000" w:themeColor="text1"/>
          <w:sz w:val="24"/>
          <w:szCs w:val="24"/>
        </w:rPr>
        <w:t>他供应</w:t>
      </w:r>
      <w:proofErr w:type="gramEnd"/>
      <w:r>
        <w:rPr>
          <w:rStyle w:val="af0"/>
          <w:rFonts w:cs="仿宋" w:hint="eastAsia"/>
          <w:color w:val="000000" w:themeColor="text1"/>
          <w:sz w:val="24"/>
          <w:szCs w:val="24"/>
        </w:rPr>
        <w:t>商相互串通、</w:t>
      </w:r>
      <w:r>
        <w:rPr>
          <w:rFonts w:ascii="仿宋" w:eastAsia="仿宋" w:hAnsi="仿宋" w:cs="仿宋" w:hint="eastAsia"/>
          <w:color w:val="000000" w:themeColor="text1"/>
          <w:kern w:val="0"/>
          <w:sz w:val="24"/>
          <w:szCs w:val="24"/>
        </w:rPr>
        <w:t>哄抬价格，</w:t>
      </w:r>
      <w:r>
        <w:rPr>
          <w:rStyle w:val="af0"/>
          <w:rFonts w:cs="仿宋" w:hint="eastAsia"/>
          <w:color w:val="000000" w:themeColor="text1"/>
          <w:sz w:val="24"/>
          <w:szCs w:val="24"/>
        </w:rPr>
        <w:t>不排挤其他供应商，不损害采购人的合法权益；不向评标委员会、采购人提供利益以牟取中标。</w:t>
      </w:r>
    </w:p>
    <w:p w:rsidR="00E82F16" w:rsidRDefault="00397C3F">
      <w:pPr>
        <w:widowControl/>
        <w:autoSpaceDE w:val="0"/>
        <w:autoSpaceDN w:val="0"/>
        <w:adjustRightInd w:val="0"/>
        <w:spacing w:line="440" w:lineRule="exact"/>
        <w:ind w:firstLine="480"/>
        <w:rPr>
          <w:rFonts w:ascii="仿宋" w:eastAsia="仿宋" w:hAnsi="仿宋" w:cs="仿宋"/>
          <w:color w:val="000000" w:themeColor="text1"/>
          <w:sz w:val="24"/>
          <w:szCs w:val="24"/>
        </w:rPr>
      </w:pPr>
      <w:r>
        <w:rPr>
          <w:rFonts w:ascii="仿宋" w:eastAsia="仿宋" w:hAnsi="仿宋" w:cs="仿宋" w:hint="eastAsia"/>
          <w:color w:val="000000" w:themeColor="text1"/>
          <w:kern w:val="0"/>
          <w:sz w:val="24"/>
          <w:szCs w:val="24"/>
        </w:rPr>
        <w:t>三、若中标后，将按照规定及时与采购人签订采购合同，不与采购人订立有悖于采购结果的合同或协议；严格履行采购合同，不降低合同约定的产品质量和服务，</w:t>
      </w:r>
      <w:proofErr w:type="gramStart"/>
      <w:r>
        <w:rPr>
          <w:rFonts w:ascii="仿宋" w:eastAsia="仿宋" w:hAnsi="仿宋" w:cs="仿宋" w:hint="eastAsia"/>
          <w:color w:val="000000" w:themeColor="text1"/>
          <w:kern w:val="0"/>
          <w:sz w:val="24"/>
          <w:szCs w:val="24"/>
        </w:rPr>
        <w:t>不</w:t>
      </w:r>
      <w:proofErr w:type="gramEnd"/>
      <w:r>
        <w:rPr>
          <w:rFonts w:ascii="仿宋" w:eastAsia="仿宋" w:hAnsi="仿宋" w:cs="仿宋" w:hint="eastAsia"/>
          <w:color w:val="000000" w:themeColor="text1"/>
          <w:kern w:val="0"/>
          <w:sz w:val="24"/>
          <w:szCs w:val="24"/>
        </w:rPr>
        <w:t>擅自变更、中止、终止合同，或者拒绝履行合同义务；</w:t>
      </w:r>
    </w:p>
    <w:p w:rsidR="00E82F16" w:rsidRDefault="00397C3F">
      <w:pPr>
        <w:widowControl/>
        <w:autoSpaceDE w:val="0"/>
        <w:autoSpaceDN w:val="0"/>
        <w:adjustRightInd w:val="0"/>
        <w:spacing w:line="440" w:lineRule="exact"/>
        <w:ind w:firstLine="480"/>
        <w:rPr>
          <w:rStyle w:val="af0"/>
          <w:rFonts w:cs="仿宋"/>
          <w:color w:val="000000" w:themeColor="text1"/>
          <w:sz w:val="24"/>
          <w:szCs w:val="24"/>
        </w:rPr>
      </w:pPr>
      <w:r>
        <w:rPr>
          <w:rStyle w:val="af0"/>
          <w:rFonts w:cs="仿宋" w:hint="eastAsia"/>
          <w:color w:val="000000" w:themeColor="text1"/>
          <w:sz w:val="24"/>
          <w:szCs w:val="24"/>
        </w:rPr>
        <w:t>若有违反以上承诺内容的行为，我公司自愿接受取消投标资格、记入信用档案、没收投标保证金、媒体通报、1-3年内禁止参与采购等处罚；如已中标的，自动放弃中标资格，并承担全部法律责任；给采购人造成损失的，依法承担赔偿责任。</w:t>
      </w:r>
    </w:p>
    <w:p w:rsidR="00E82F16" w:rsidRDefault="00E82F16">
      <w:pPr>
        <w:widowControl/>
        <w:autoSpaceDE w:val="0"/>
        <w:autoSpaceDN w:val="0"/>
        <w:adjustRightInd w:val="0"/>
        <w:spacing w:line="440" w:lineRule="exact"/>
        <w:ind w:right="-481" w:firstLine="420"/>
        <w:rPr>
          <w:rFonts w:ascii="仿宋" w:eastAsia="仿宋" w:hAnsi="仿宋" w:cs="仿宋"/>
          <w:color w:val="000000" w:themeColor="text1"/>
          <w:sz w:val="24"/>
          <w:szCs w:val="24"/>
        </w:rPr>
      </w:pPr>
    </w:p>
    <w:p w:rsidR="00E82F16" w:rsidRDefault="00E82F16">
      <w:pPr>
        <w:widowControl/>
        <w:autoSpaceDE w:val="0"/>
        <w:autoSpaceDN w:val="0"/>
        <w:adjustRightInd w:val="0"/>
        <w:spacing w:line="440" w:lineRule="exact"/>
        <w:ind w:right="-481"/>
        <w:rPr>
          <w:rFonts w:ascii="仿宋" w:eastAsia="仿宋" w:hAnsi="仿宋" w:cs="仿宋"/>
          <w:color w:val="000000" w:themeColor="text1"/>
          <w:sz w:val="24"/>
          <w:szCs w:val="24"/>
        </w:rPr>
      </w:pPr>
    </w:p>
    <w:p w:rsidR="00E82F16" w:rsidRDefault="00E82F16">
      <w:pPr>
        <w:widowControl/>
        <w:autoSpaceDE w:val="0"/>
        <w:autoSpaceDN w:val="0"/>
        <w:adjustRightInd w:val="0"/>
        <w:spacing w:line="440" w:lineRule="exact"/>
        <w:ind w:right="-481"/>
        <w:rPr>
          <w:rFonts w:ascii="仿宋" w:eastAsia="仿宋" w:hAnsi="仿宋" w:cs="仿宋"/>
          <w:color w:val="000000" w:themeColor="text1"/>
          <w:sz w:val="24"/>
          <w:szCs w:val="24"/>
        </w:rPr>
      </w:pPr>
    </w:p>
    <w:p w:rsidR="00E82F16" w:rsidRDefault="00E82F16">
      <w:pPr>
        <w:widowControl/>
        <w:autoSpaceDE w:val="0"/>
        <w:autoSpaceDN w:val="0"/>
        <w:adjustRightInd w:val="0"/>
        <w:spacing w:line="440" w:lineRule="exact"/>
        <w:ind w:right="-481"/>
        <w:rPr>
          <w:rFonts w:ascii="仿宋" w:eastAsia="仿宋" w:hAnsi="仿宋" w:cs="仿宋"/>
          <w:color w:val="000000" w:themeColor="text1"/>
          <w:sz w:val="24"/>
          <w:szCs w:val="24"/>
        </w:rPr>
      </w:pPr>
    </w:p>
    <w:p w:rsidR="00E82F16" w:rsidRDefault="00397C3F">
      <w:pPr>
        <w:widowControl/>
        <w:autoSpaceDE w:val="0"/>
        <w:autoSpaceDN w:val="0"/>
        <w:adjustRightInd w:val="0"/>
        <w:spacing w:line="440" w:lineRule="exact"/>
        <w:ind w:right="-481"/>
        <w:jc w:val="center"/>
        <w:rPr>
          <w:rStyle w:val="af0"/>
          <w:rFonts w:cs="仿宋"/>
          <w:color w:val="000000" w:themeColor="text1"/>
          <w:sz w:val="24"/>
          <w:szCs w:val="24"/>
        </w:rPr>
      </w:pPr>
      <w:r>
        <w:rPr>
          <w:rStyle w:val="af0"/>
          <w:rFonts w:cs="仿宋" w:hint="eastAsia"/>
          <w:color w:val="000000" w:themeColor="text1"/>
          <w:sz w:val="24"/>
          <w:szCs w:val="24"/>
        </w:rPr>
        <w:t>供应商名称(盖公章)：</w:t>
      </w:r>
    </w:p>
    <w:p w:rsidR="00E82F16" w:rsidRDefault="00397C3F">
      <w:pPr>
        <w:widowControl/>
        <w:autoSpaceDE w:val="0"/>
        <w:autoSpaceDN w:val="0"/>
        <w:adjustRightInd w:val="0"/>
        <w:spacing w:line="440" w:lineRule="exact"/>
        <w:ind w:right="-481"/>
        <w:jc w:val="center"/>
        <w:rPr>
          <w:rStyle w:val="af0"/>
          <w:rFonts w:cs="仿宋"/>
          <w:color w:val="000000" w:themeColor="text1"/>
          <w:sz w:val="24"/>
          <w:szCs w:val="24"/>
        </w:rPr>
      </w:pPr>
      <w:r>
        <w:rPr>
          <w:rStyle w:val="af0"/>
          <w:rFonts w:cs="仿宋" w:hint="eastAsia"/>
          <w:color w:val="000000" w:themeColor="text1"/>
          <w:sz w:val="24"/>
          <w:szCs w:val="24"/>
        </w:rPr>
        <w:t>法定代表人（签字）：</w:t>
      </w:r>
    </w:p>
    <w:p w:rsidR="00E82F16" w:rsidRDefault="00397C3F">
      <w:pPr>
        <w:widowControl/>
        <w:autoSpaceDE w:val="0"/>
        <w:autoSpaceDN w:val="0"/>
        <w:adjustRightInd w:val="0"/>
        <w:spacing w:line="440" w:lineRule="exact"/>
        <w:ind w:right="-481" w:firstLine="720"/>
        <w:jc w:val="center"/>
        <w:rPr>
          <w:rStyle w:val="af0"/>
          <w:rFonts w:cs="仿宋"/>
          <w:color w:val="000000" w:themeColor="text1"/>
          <w:sz w:val="24"/>
          <w:szCs w:val="24"/>
        </w:rPr>
      </w:pPr>
      <w:r>
        <w:rPr>
          <w:rStyle w:val="af0"/>
          <w:rFonts w:cs="仿宋" w:hint="eastAsia"/>
          <w:color w:val="000000" w:themeColor="text1"/>
          <w:sz w:val="24"/>
          <w:szCs w:val="24"/>
        </w:rPr>
        <w:t>年月日</w:t>
      </w:r>
    </w:p>
    <w:p w:rsidR="00E82F16" w:rsidRDefault="00E82F16">
      <w:pPr>
        <w:snapToGrid w:val="0"/>
        <w:spacing w:line="360" w:lineRule="auto"/>
        <w:rPr>
          <w:rFonts w:ascii="仿宋" w:eastAsia="仿宋" w:hAnsi="仿宋" w:cs="仿宋"/>
          <w:color w:val="000000" w:themeColor="text1"/>
          <w:sz w:val="24"/>
          <w:szCs w:val="24"/>
        </w:rPr>
      </w:pPr>
    </w:p>
    <w:p w:rsidR="00E82F16" w:rsidRDefault="00397C3F">
      <w:pPr>
        <w:widowControl/>
        <w:suppressAutoHyphens w:val="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br w:type="page"/>
      </w:r>
    </w:p>
    <w:p w:rsidR="00E82F16" w:rsidRDefault="00397C3F">
      <w:pPr>
        <w:snapToGrid w:val="0"/>
        <w:spacing w:line="360" w:lineRule="auto"/>
        <w:jc w:val="center"/>
        <w:rPr>
          <w:rFonts w:ascii="仿宋" w:eastAsia="仿宋" w:hAnsi="仿宋" w:cs="仿宋"/>
          <w:color w:val="000000" w:themeColor="text1"/>
        </w:rPr>
      </w:pPr>
      <w:r>
        <w:rPr>
          <w:rFonts w:ascii="仿宋" w:eastAsia="仿宋" w:hAnsi="仿宋" w:cs="仿宋" w:hint="eastAsia"/>
          <w:color w:val="000000" w:themeColor="text1"/>
          <w:sz w:val="24"/>
          <w:szCs w:val="24"/>
        </w:rPr>
        <w:lastRenderedPageBreak/>
        <w:t>勘察现场登记表</w:t>
      </w: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 xml:space="preserve">                                                     年   月   日</w:t>
      </w:r>
    </w:p>
    <w:tbl>
      <w:tblPr>
        <w:tblW w:w="8533" w:type="dxa"/>
        <w:tblInd w:w="-5" w:type="dxa"/>
        <w:tblLayout w:type="fixed"/>
        <w:tblLook w:val="04A0" w:firstRow="1" w:lastRow="0" w:firstColumn="1" w:lastColumn="0" w:noHBand="0" w:noVBand="1"/>
      </w:tblPr>
      <w:tblGrid>
        <w:gridCol w:w="3917"/>
        <w:gridCol w:w="4616"/>
      </w:tblGrid>
      <w:tr w:rsidR="00E82F16">
        <w:trPr>
          <w:trHeight w:val="858"/>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E82F16" w:rsidRDefault="00397C3F">
            <w:pPr>
              <w:tabs>
                <w:tab w:val="left" w:pos="1960"/>
              </w:tabs>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项目名称：</w:t>
            </w:r>
          </w:p>
        </w:tc>
      </w:tr>
      <w:tr w:rsidR="00E82F1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项目编号：</w:t>
            </w:r>
          </w:p>
        </w:tc>
      </w:tr>
      <w:tr w:rsidR="00E82F1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项目包号：</w:t>
            </w:r>
          </w:p>
        </w:tc>
      </w:tr>
      <w:tr w:rsidR="00E82F16">
        <w:trPr>
          <w:trHeight w:val="886"/>
        </w:trPr>
        <w:tc>
          <w:tcPr>
            <w:tcW w:w="8533" w:type="dxa"/>
            <w:gridSpan w:val="2"/>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勘察地点：</w:t>
            </w:r>
          </w:p>
        </w:tc>
      </w:tr>
      <w:tr w:rsidR="00E82F16">
        <w:trPr>
          <w:trHeight w:val="886"/>
        </w:trPr>
        <w:tc>
          <w:tcPr>
            <w:tcW w:w="3917" w:type="dxa"/>
            <w:tcBorders>
              <w:top w:val="single" w:sz="4" w:space="0" w:color="000000"/>
              <w:left w:val="single" w:sz="4" w:space="0" w:color="000000"/>
              <w:bottom w:val="single" w:sz="4" w:space="0" w:color="000000"/>
            </w:tcBorders>
            <w:vAlign w:val="center"/>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采购单位：</w:t>
            </w:r>
          </w:p>
        </w:tc>
        <w:tc>
          <w:tcPr>
            <w:tcW w:w="4616" w:type="dxa"/>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参加人员签名：</w:t>
            </w:r>
          </w:p>
        </w:tc>
      </w:tr>
      <w:tr w:rsidR="00E82F16">
        <w:trPr>
          <w:trHeight w:val="914"/>
        </w:trPr>
        <w:tc>
          <w:tcPr>
            <w:tcW w:w="3917" w:type="dxa"/>
            <w:tcBorders>
              <w:top w:val="single" w:sz="4" w:space="0" w:color="000000"/>
              <w:left w:val="single" w:sz="4" w:space="0" w:color="000000"/>
              <w:bottom w:val="single" w:sz="4" w:space="0" w:color="000000"/>
            </w:tcBorders>
            <w:vAlign w:val="center"/>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供应商：</w:t>
            </w:r>
          </w:p>
        </w:tc>
        <w:tc>
          <w:tcPr>
            <w:tcW w:w="4616" w:type="dxa"/>
            <w:tcBorders>
              <w:top w:val="single" w:sz="4" w:space="0" w:color="000000"/>
              <w:left w:val="single" w:sz="4" w:space="0" w:color="000000"/>
              <w:bottom w:val="single" w:sz="4" w:space="0" w:color="000000"/>
              <w:right w:val="single" w:sz="4" w:space="0" w:color="000000"/>
            </w:tcBorders>
            <w:vAlign w:val="center"/>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参加人员签名：</w:t>
            </w:r>
          </w:p>
        </w:tc>
      </w:tr>
    </w:tbl>
    <w:p w:rsidR="00E82F16" w:rsidRDefault="00397C3F">
      <w:pPr>
        <w:snapToGrid w:val="0"/>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kern w:val="2"/>
          <w:sz w:val="24"/>
          <w:szCs w:val="24"/>
        </w:rPr>
        <w:t>本项目勘察现场供应商需进行签字确认。登记表原件胶装在正本，复印件胶装在副本。</w:t>
      </w:r>
      <w:r>
        <w:rPr>
          <w:rFonts w:ascii="仿宋" w:eastAsia="仿宋" w:hAnsi="仿宋" w:cs="仿宋" w:hint="eastAsia"/>
          <w:color w:val="000000" w:themeColor="text1"/>
          <w:sz w:val="24"/>
          <w:szCs w:val="24"/>
        </w:rPr>
        <w:t xml:space="preserve"> </w:t>
      </w:r>
    </w:p>
    <w:p w:rsidR="00E82F16" w:rsidRDefault="00E82F16">
      <w:pPr>
        <w:snapToGrid w:val="0"/>
        <w:spacing w:line="360" w:lineRule="auto"/>
        <w:ind w:firstLine="482"/>
        <w:rPr>
          <w:rFonts w:ascii="仿宋" w:eastAsia="仿宋" w:hAnsi="仿宋" w:cs="仿宋"/>
          <w:color w:val="000000" w:themeColor="text1"/>
          <w:sz w:val="24"/>
          <w:szCs w:val="24"/>
        </w:rPr>
      </w:pPr>
    </w:p>
    <w:p w:rsidR="00E82F16" w:rsidRDefault="00E82F16">
      <w:pPr>
        <w:snapToGrid w:val="0"/>
        <w:spacing w:line="360" w:lineRule="auto"/>
        <w:ind w:firstLine="482"/>
        <w:rPr>
          <w:rFonts w:ascii="仿宋" w:eastAsia="仿宋" w:hAnsi="仿宋" w:cs="仿宋"/>
          <w:color w:val="000000" w:themeColor="text1"/>
          <w:sz w:val="24"/>
          <w:szCs w:val="24"/>
        </w:rPr>
      </w:pPr>
    </w:p>
    <w:p w:rsidR="00E82F16" w:rsidRDefault="00397C3F">
      <w:pPr>
        <w:pageBreakBefore/>
        <w:spacing w:line="360" w:lineRule="auto"/>
        <w:jc w:val="center"/>
        <w:rPr>
          <w:rFonts w:ascii="仿宋" w:eastAsia="仿宋" w:hAnsi="仿宋" w:cs="仿宋"/>
          <w:color w:val="000000" w:themeColor="text1"/>
        </w:rPr>
      </w:pPr>
      <w:r>
        <w:rPr>
          <w:rFonts w:ascii="仿宋" w:eastAsia="仿宋" w:hAnsi="仿宋" w:cs="仿宋" w:hint="eastAsia"/>
          <w:bCs/>
          <w:color w:val="000000" w:themeColor="text1"/>
          <w:sz w:val="24"/>
          <w:szCs w:val="24"/>
        </w:rPr>
        <w:lastRenderedPageBreak/>
        <w:t>保证金退还申请表</w:t>
      </w: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 xml:space="preserve">  公司名称（公章）：                              时间：</w:t>
      </w:r>
    </w:p>
    <w:tbl>
      <w:tblPr>
        <w:tblW w:w="8283" w:type="dxa"/>
        <w:tblInd w:w="108" w:type="dxa"/>
        <w:tblLayout w:type="fixed"/>
        <w:tblLook w:val="04A0" w:firstRow="1" w:lastRow="0" w:firstColumn="1" w:lastColumn="0" w:noHBand="0" w:noVBand="1"/>
      </w:tblPr>
      <w:tblGrid>
        <w:gridCol w:w="3960"/>
        <w:gridCol w:w="4323"/>
      </w:tblGrid>
      <w:tr w:rsidR="00E82F16">
        <w:trPr>
          <w:trHeight w:val="768"/>
        </w:trPr>
        <w:tc>
          <w:tcPr>
            <w:tcW w:w="3960" w:type="dxa"/>
            <w:tcBorders>
              <w:top w:val="single" w:sz="4" w:space="0" w:color="000000"/>
              <w:left w:val="single" w:sz="4" w:space="0" w:color="000000"/>
              <w:bottom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项目名称：</w:t>
            </w:r>
          </w:p>
        </w:tc>
        <w:tc>
          <w:tcPr>
            <w:tcW w:w="4323" w:type="dxa"/>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项目编号：</w:t>
            </w:r>
          </w:p>
        </w:tc>
      </w:tr>
      <w:tr w:rsidR="00E82F16">
        <w:trPr>
          <w:trHeight w:val="760"/>
        </w:trPr>
        <w:tc>
          <w:tcPr>
            <w:tcW w:w="8283" w:type="dxa"/>
            <w:gridSpan w:val="2"/>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所响应段：</w:t>
            </w:r>
          </w:p>
        </w:tc>
      </w:tr>
      <w:tr w:rsidR="00E82F16">
        <w:trPr>
          <w:trHeight w:val="776"/>
        </w:trPr>
        <w:tc>
          <w:tcPr>
            <w:tcW w:w="8283" w:type="dxa"/>
            <w:gridSpan w:val="2"/>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 xml:space="preserve">交纳保证金时间: </w:t>
            </w:r>
          </w:p>
          <w:p w:rsidR="00E82F16" w:rsidRDefault="00E82F16">
            <w:pPr>
              <w:spacing w:line="360" w:lineRule="auto"/>
              <w:rPr>
                <w:rFonts w:ascii="仿宋" w:eastAsia="仿宋" w:hAnsi="仿宋" w:cs="仿宋"/>
                <w:color w:val="000000" w:themeColor="text1"/>
                <w:sz w:val="24"/>
                <w:szCs w:val="24"/>
              </w:rPr>
            </w:pP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交纳保证金方式（现金/电汇）:</w:t>
            </w:r>
          </w:p>
        </w:tc>
      </w:tr>
      <w:tr w:rsidR="00E82F16">
        <w:trPr>
          <w:trHeight w:val="924"/>
        </w:trPr>
        <w:tc>
          <w:tcPr>
            <w:tcW w:w="8283" w:type="dxa"/>
            <w:gridSpan w:val="2"/>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交纳保证金金额：小写：</w:t>
            </w: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 xml:space="preserve">                大写：</w:t>
            </w:r>
          </w:p>
        </w:tc>
      </w:tr>
      <w:tr w:rsidR="00E82F16">
        <w:trPr>
          <w:trHeight w:val="935"/>
        </w:trPr>
        <w:tc>
          <w:tcPr>
            <w:tcW w:w="8283" w:type="dxa"/>
            <w:gridSpan w:val="2"/>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退付保证金金额：小写：</w:t>
            </w: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 xml:space="preserve">                大写：</w:t>
            </w:r>
          </w:p>
        </w:tc>
      </w:tr>
      <w:tr w:rsidR="00E82F16">
        <w:trPr>
          <w:trHeight w:val="3256"/>
        </w:trPr>
        <w:tc>
          <w:tcPr>
            <w:tcW w:w="8283" w:type="dxa"/>
            <w:gridSpan w:val="2"/>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退付保证金账号</w:t>
            </w:r>
          </w:p>
          <w:p w:rsidR="00E82F16" w:rsidRDefault="00E82F16">
            <w:pPr>
              <w:spacing w:line="360" w:lineRule="auto"/>
              <w:rPr>
                <w:rFonts w:ascii="仿宋" w:eastAsia="仿宋" w:hAnsi="仿宋" w:cs="仿宋"/>
                <w:color w:val="000000" w:themeColor="text1"/>
                <w:sz w:val="24"/>
                <w:szCs w:val="24"/>
              </w:rPr>
            </w:pP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账户：</w:t>
            </w:r>
          </w:p>
          <w:p w:rsidR="00E82F16" w:rsidRDefault="00E82F16">
            <w:pPr>
              <w:spacing w:line="360" w:lineRule="auto"/>
              <w:rPr>
                <w:rFonts w:ascii="仿宋" w:eastAsia="仿宋" w:hAnsi="仿宋" w:cs="仿宋"/>
                <w:color w:val="000000" w:themeColor="text1"/>
                <w:sz w:val="24"/>
                <w:szCs w:val="24"/>
              </w:rPr>
            </w:pP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账号：</w:t>
            </w:r>
          </w:p>
          <w:p w:rsidR="00E82F16" w:rsidRDefault="00E82F16">
            <w:pPr>
              <w:spacing w:line="360" w:lineRule="auto"/>
              <w:rPr>
                <w:rFonts w:ascii="仿宋" w:eastAsia="仿宋" w:hAnsi="仿宋" w:cs="仿宋"/>
                <w:color w:val="000000" w:themeColor="text1"/>
                <w:sz w:val="24"/>
                <w:szCs w:val="24"/>
              </w:rPr>
            </w:pPr>
          </w:p>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开户银行：</w:t>
            </w:r>
          </w:p>
          <w:p w:rsidR="00E82F16" w:rsidRDefault="00E82F16">
            <w:pPr>
              <w:spacing w:line="360" w:lineRule="auto"/>
              <w:rPr>
                <w:rFonts w:ascii="仿宋" w:eastAsia="仿宋" w:hAnsi="仿宋" w:cs="仿宋"/>
                <w:color w:val="000000" w:themeColor="text1"/>
                <w:sz w:val="24"/>
                <w:szCs w:val="24"/>
              </w:rPr>
            </w:pPr>
          </w:p>
        </w:tc>
      </w:tr>
      <w:tr w:rsidR="00E82F16">
        <w:trPr>
          <w:trHeight w:val="596"/>
        </w:trPr>
        <w:tc>
          <w:tcPr>
            <w:tcW w:w="8283" w:type="dxa"/>
            <w:gridSpan w:val="2"/>
            <w:tcBorders>
              <w:top w:val="single" w:sz="4" w:space="0" w:color="000000"/>
              <w:left w:val="single" w:sz="4" w:space="0" w:color="000000"/>
              <w:bottom w:val="single" w:sz="4" w:space="0" w:color="000000"/>
              <w:right w:val="single" w:sz="4" w:space="0" w:color="000000"/>
            </w:tcBorders>
          </w:tcPr>
          <w:p w:rsidR="00E82F16" w:rsidRDefault="00397C3F">
            <w:pPr>
              <w:spacing w:line="360" w:lineRule="auto"/>
              <w:rPr>
                <w:rFonts w:ascii="仿宋" w:eastAsia="仿宋" w:hAnsi="仿宋" w:cs="仿宋"/>
                <w:color w:val="000000" w:themeColor="text1"/>
              </w:rPr>
            </w:pPr>
            <w:r>
              <w:rPr>
                <w:rFonts w:ascii="仿宋" w:eastAsia="仿宋" w:hAnsi="仿宋" w:cs="仿宋" w:hint="eastAsia"/>
                <w:color w:val="000000" w:themeColor="text1"/>
                <w:sz w:val="24"/>
                <w:szCs w:val="24"/>
              </w:rPr>
              <w:t>联系人：                        联系电话：</w:t>
            </w:r>
          </w:p>
        </w:tc>
      </w:tr>
    </w:tbl>
    <w:p w:rsidR="00E82F16" w:rsidRDefault="00397C3F">
      <w:pPr>
        <w:spacing w:line="360" w:lineRule="auto"/>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注：1、开标结束后，请务必将此表填写完整发到山东盛和招标代理有限公司邮箱（shzbqdb@163.com）,邮件命名为：保证金退还-项目名称-项目编号-公司名称。我们会尽快办理保证金退还事宜。</w:t>
      </w:r>
    </w:p>
    <w:p w:rsidR="00E82F16" w:rsidRDefault="00397C3F">
      <w:pPr>
        <w:pStyle w:val="2"/>
        <w:rPr>
          <w:rFonts w:ascii="仿宋" w:eastAsia="仿宋" w:hAnsi="仿宋" w:cs="仿宋"/>
          <w:b w:val="0"/>
          <w:color w:val="000000" w:themeColor="text1"/>
        </w:rPr>
      </w:pPr>
      <w:r>
        <w:rPr>
          <w:rFonts w:ascii="仿宋" w:eastAsia="仿宋" w:hAnsi="仿宋" w:cs="仿宋" w:hint="eastAsia"/>
          <w:b w:val="0"/>
          <w:color w:val="000000" w:themeColor="text1"/>
          <w:sz w:val="24"/>
          <w:szCs w:val="24"/>
        </w:rPr>
        <w:br w:type="page"/>
      </w:r>
      <w:bookmarkStart w:id="55" w:name="_Toc535048522"/>
      <w:bookmarkStart w:id="56" w:name="_Toc8916"/>
      <w:r>
        <w:rPr>
          <w:rFonts w:ascii="仿宋" w:eastAsia="仿宋" w:hAnsi="仿宋" w:cs="仿宋" w:hint="eastAsia"/>
          <w:b w:val="0"/>
          <w:color w:val="000000" w:themeColor="text1"/>
        </w:rPr>
        <w:lastRenderedPageBreak/>
        <w:t>密封件封面格式</w:t>
      </w:r>
      <w:bookmarkEnd w:id="55"/>
      <w:bookmarkEnd w:id="56"/>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E82F16">
        <w:trPr>
          <w:trHeight w:val="10057"/>
          <w:jc w:val="center"/>
        </w:trPr>
        <w:tc>
          <w:tcPr>
            <w:tcW w:w="9083" w:type="dxa"/>
          </w:tcPr>
          <w:p w:rsidR="00E82F16" w:rsidRDefault="00E82F16">
            <w:pPr>
              <w:pStyle w:val="a4"/>
              <w:spacing w:line="240" w:lineRule="auto"/>
              <w:ind w:firstLineChars="0" w:firstLine="0"/>
              <w:jc w:val="center"/>
              <w:rPr>
                <w:rFonts w:ascii="仿宋" w:eastAsia="仿宋" w:hAnsi="仿宋" w:cs="仿宋"/>
                <w:color w:val="000000" w:themeColor="text1"/>
                <w:sz w:val="40"/>
              </w:rPr>
            </w:pPr>
          </w:p>
          <w:p w:rsidR="00E82F16" w:rsidRDefault="00397C3F">
            <w:pPr>
              <w:pStyle w:val="a4"/>
              <w:spacing w:line="240" w:lineRule="auto"/>
              <w:ind w:firstLineChars="0" w:firstLine="0"/>
              <w:jc w:val="center"/>
              <w:rPr>
                <w:rFonts w:ascii="仿宋" w:eastAsia="仿宋" w:hAnsi="仿宋" w:cs="仿宋"/>
                <w:color w:val="000000" w:themeColor="text1"/>
                <w:sz w:val="36"/>
              </w:rPr>
            </w:pPr>
            <w:r>
              <w:rPr>
                <w:rFonts w:ascii="仿宋" w:eastAsia="仿宋" w:hAnsi="仿宋" w:cs="仿宋" w:hint="eastAsia"/>
                <w:color w:val="000000" w:themeColor="text1"/>
                <w:sz w:val="36"/>
              </w:rPr>
              <w:t>报价一览表</w:t>
            </w:r>
          </w:p>
          <w:p w:rsidR="00E82F16" w:rsidRDefault="00E82F16">
            <w:pPr>
              <w:pStyle w:val="a4"/>
              <w:spacing w:line="240" w:lineRule="auto"/>
              <w:ind w:firstLineChars="0" w:firstLine="0"/>
              <w:jc w:val="center"/>
              <w:rPr>
                <w:rFonts w:ascii="仿宋" w:eastAsia="仿宋" w:hAnsi="仿宋" w:cs="仿宋"/>
                <w:color w:val="000000" w:themeColor="text1"/>
                <w:sz w:val="36"/>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项目编号：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项目名称：</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包号：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供应商名称（公章）：</w:t>
            </w:r>
          </w:p>
          <w:p w:rsidR="00E82F16" w:rsidRDefault="00E82F16">
            <w:pPr>
              <w:pStyle w:val="a4"/>
              <w:spacing w:line="240" w:lineRule="auto"/>
              <w:ind w:firstLineChars="0" w:firstLine="0"/>
              <w:jc w:val="center"/>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地址：</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联系人：</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电话：</w:t>
            </w:r>
          </w:p>
          <w:p w:rsidR="00E82F16" w:rsidRDefault="00E82F16">
            <w:pPr>
              <w:pStyle w:val="a4"/>
              <w:spacing w:line="240" w:lineRule="auto"/>
              <w:ind w:firstLineChars="0" w:firstLine="0"/>
              <w:jc w:val="center"/>
              <w:rPr>
                <w:rFonts w:ascii="仿宋" w:eastAsia="仿宋" w:hAnsi="仿宋" w:cs="仿宋"/>
                <w:color w:val="000000" w:themeColor="text1"/>
                <w:sz w:val="40"/>
              </w:rPr>
            </w:pPr>
          </w:p>
        </w:tc>
      </w:tr>
    </w:tbl>
    <w:p w:rsidR="00E82F16" w:rsidRDefault="00E82F16">
      <w:pPr>
        <w:rPr>
          <w:rFonts w:ascii="仿宋" w:eastAsia="仿宋" w:hAnsi="仿宋" w:cs="仿宋"/>
          <w:vanish/>
          <w:color w:val="000000" w:themeColor="text1"/>
        </w:rPr>
      </w:pPr>
    </w:p>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tbl>
      <w:tblPr>
        <w:tblpPr w:leftFromText="180" w:rightFromText="180" w:vertAnchor="text" w:horzAnchor="margin" w:tblpY="563"/>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E82F16">
        <w:trPr>
          <w:trHeight w:val="718"/>
        </w:trPr>
        <w:tc>
          <w:tcPr>
            <w:tcW w:w="9081" w:type="dxa"/>
            <w:tcBorders>
              <w:bottom w:val="single" w:sz="4" w:space="0" w:color="auto"/>
            </w:tcBorders>
            <w:vAlign w:val="center"/>
          </w:tcPr>
          <w:p w:rsidR="00E82F16" w:rsidRDefault="00397C3F">
            <w:pPr>
              <w:pStyle w:val="a4"/>
              <w:spacing w:line="240" w:lineRule="auto"/>
              <w:ind w:firstLineChars="0" w:firstLine="0"/>
              <w:rPr>
                <w:rFonts w:ascii="仿宋" w:eastAsia="仿宋" w:hAnsi="仿宋" w:cs="仿宋"/>
                <w:color w:val="000000" w:themeColor="text1"/>
                <w:sz w:val="24"/>
              </w:rPr>
            </w:pPr>
            <w:r>
              <w:rPr>
                <w:rFonts w:ascii="仿宋" w:eastAsia="仿宋" w:hAnsi="仿宋" w:cs="仿宋" w:hint="eastAsia"/>
                <w:color w:val="000000" w:themeColor="text1"/>
                <w:sz w:val="24"/>
              </w:rPr>
              <w:t>……</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于   年  月  日   时之前不准启封（公章）……</w:t>
            </w:r>
            <w:proofErr w:type="gramStart"/>
            <w:r>
              <w:rPr>
                <w:rFonts w:ascii="仿宋" w:eastAsia="仿宋" w:hAnsi="仿宋" w:cs="仿宋" w:hint="eastAsia"/>
                <w:color w:val="000000" w:themeColor="text1"/>
                <w:sz w:val="24"/>
              </w:rPr>
              <w:t>……………</w:t>
            </w:r>
            <w:proofErr w:type="gramEnd"/>
          </w:p>
        </w:tc>
      </w:tr>
    </w:tbl>
    <w:p w:rsidR="00E82F16" w:rsidRDefault="00E82F16">
      <w:pPr>
        <w:rPr>
          <w:rFonts w:ascii="仿宋" w:eastAsia="仿宋" w:hAnsi="仿宋" w:cs="仿宋"/>
          <w:color w:val="000000" w:themeColor="text1"/>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E82F16">
        <w:trPr>
          <w:trHeight w:val="11474"/>
          <w:jc w:val="center"/>
        </w:trPr>
        <w:tc>
          <w:tcPr>
            <w:tcW w:w="9083" w:type="dxa"/>
          </w:tcPr>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p w:rsidR="00E82F16" w:rsidRDefault="00397C3F">
            <w:pPr>
              <w:pStyle w:val="a4"/>
              <w:spacing w:line="240" w:lineRule="auto"/>
              <w:ind w:firstLineChars="0" w:firstLine="0"/>
              <w:jc w:val="center"/>
              <w:rPr>
                <w:rFonts w:ascii="仿宋" w:eastAsia="仿宋" w:hAnsi="仿宋" w:cs="仿宋"/>
                <w:color w:val="000000" w:themeColor="text1"/>
                <w:sz w:val="52"/>
                <w:szCs w:val="52"/>
              </w:rPr>
            </w:pPr>
            <w:r>
              <w:rPr>
                <w:rFonts w:ascii="仿宋" w:eastAsia="仿宋" w:hAnsi="仿宋" w:cs="仿宋" w:hint="eastAsia"/>
                <w:color w:val="000000" w:themeColor="text1"/>
                <w:sz w:val="52"/>
                <w:szCs w:val="52"/>
              </w:rPr>
              <w:t>响应文件</w:t>
            </w:r>
          </w:p>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p w:rsidR="00E82F16" w:rsidRDefault="00397C3F">
            <w:pPr>
              <w:pStyle w:val="a4"/>
              <w:spacing w:line="240" w:lineRule="auto"/>
              <w:ind w:firstLineChars="0" w:firstLine="0"/>
              <w:jc w:val="center"/>
              <w:rPr>
                <w:rFonts w:ascii="仿宋" w:eastAsia="仿宋" w:hAnsi="仿宋" w:cs="仿宋"/>
                <w:color w:val="000000" w:themeColor="text1"/>
                <w:sz w:val="48"/>
                <w:szCs w:val="52"/>
              </w:rPr>
            </w:pPr>
            <w:r>
              <w:rPr>
                <w:rFonts w:ascii="仿宋" w:eastAsia="仿宋" w:hAnsi="仿宋" w:cs="仿宋" w:hint="eastAsia"/>
                <w:color w:val="000000" w:themeColor="text1"/>
                <w:sz w:val="48"/>
                <w:szCs w:val="52"/>
              </w:rPr>
              <w:t>正本</w:t>
            </w:r>
          </w:p>
          <w:p w:rsidR="00E82F16" w:rsidRDefault="00E82F16">
            <w:pPr>
              <w:pStyle w:val="a4"/>
              <w:spacing w:line="240" w:lineRule="auto"/>
              <w:ind w:firstLineChars="0" w:firstLine="0"/>
              <w:jc w:val="center"/>
              <w:rPr>
                <w:rFonts w:ascii="仿宋" w:eastAsia="仿宋" w:hAnsi="仿宋" w:cs="仿宋"/>
                <w:color w:val="000000" w:themeColor="text1"/>
                <w:sz w:val="48"/>
                <w:szCs w:val="52"/>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项目编号：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项目名称：</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包号：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供应商名称（公章）：</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地址：</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联系人：</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电话：</w:t>
            </w:r>
          </w:p>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tc>
      </w:tr>
    </w:tbl>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tbl>
      <w:tblPr>
        <w:tblpPr w:leftFromText="180" w:rightFromText="180" w:vertAnchor="text" w:horzAnchor="margin" w:tblpY="394"/>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E82F16">
        <w:trPr>
          <w:trHeight w:val="718"/>
        </w:trPr>
        <w:tc>
          <w:tcPr>
            <w:tcW w:w="9081" w:type="dxa"/>
            <w:tcBorders>
              <w:bottom w:val="single" w:sz="4" w:space="0" w:color="auto"/>
            </w:tcBorders>
            <w:vAlign w:val="center"/>
          </w:tcPr>
          <w:p w:rsidR="00E82F16" w:rsidRDefault="00397C3F">
            <w:pPr>
              <w:pStyle w:val="a4"/>
              <w:spacing w:line="240" w:lineRule="auto"/>
              <w:ind w:firstLineChars="0" w:firstLine="0"/>
              <w:rPr>
                <w:rFonts w:ascii="仿宋" w:eastAsia="仿宋" w:hAnsi="仿宋" w:cs="仿宋"/>
                <w:color w:val="000000" w:themeColor="text1"/>
                <w:sz w:val="24"/>
              </w:rPr>
            </w:pPr>
            <w:r>
              <w:rPr>
                <w:rFonts w:ascii="仿宋" w:eastAsia="仿宋" w:hAnsi="仿宋" w:cs="仿宋" w:hint="eastAsia"/>
                <w:color w:val="000000" w:themeColor="text1"/>
                <w:sz w:val="24"/>
              </w:rPr>
              <w:t>……</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于   年  月  日   时之前不准启封（公章）……</w:t>
            </w:r>
            <w:proofErr w:type="gramStart"/>
            <w:r>
              <w:rPr>
                <w:rFonts w:ascii="仿宋" w:eastAsia="仿宋" w:hAnsi="仿宋" w:cs="仿宋" w:hint="eastAsia"/>
                <w:color w:val="000000" w:themeColor="text1"/>
                <w:sz w:val="24"/>
              </w:rPr>
              <w:t>……………</w:t>
            </w:r>
            <w:proofErr w:type="gramEnd"/>
          </w:p>
        </w:tc>
      </w:tr>
    </w:tbl>
    <w:p w:rsidR="00E82F16" w:rsidRDefault="00397C3F">
      <w:pPr>
        <w:rPr>
          <w:rFonts w:ascii="仿宋" w:eastAsia="仿宋" w:hAnsi="仿宋" w:cs="仿宋"/>
          <w:color w:val="000000" w:themeColor="text1"/>
        </w:rPr>
      </w:pPr>
      <w:r>
        <w:rPr>
          <w:rFonts w:ascii="仿宋" w:eastAsia="仿宋" w:hAnsi="仿宋" w:cs="仿宋" w:hint="eastAsia"/>
          <w:color w:val="000000" w:themeColor="text1"/>
        </w:rPr>
        <w:br w:type="page"/>
      </w: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E82F16">
        <w:trPr>
          <w:trHeight w:val="11474"/>
          <w:jc w:val="center"/>
        </w:trPr>
        <w:tc>
          <w:tcPr>
            <w:tcW w:w="9083" w:type="dxa"/>
          </w:tcPr>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p w:rsidR="00E82F16" w:rsidRDefault="00397C3F">
            <w:pPr>
              <w:pStyle w:val="a4"/>
              <w:spacing w:line="240" w:lineRule="auto"/>
              <w:ind w:firstLineChars="0" w:firstLine="0"/>
              <w:jc w:val="center"/>
              <w:rPr>
                <w:rFonts w:ascii="仿宋" w:eastAsia="仿宋" w:hAnsi="仿宋" w:cs="仿宋"/>
                <w:color w:val="000000" w:themeColor="text1"/>
                <w:sz w:val="48"/>
                <w:szCs w:val="52"/>
              </w:rPr>
            </w:pPr>
            <w:r>
              <w:rPr>
                <w:rFonts w:ascii="仿宋" w:eastAsia="仿宋" w:hAnsi="仿宋" w:cs="仿宋" w:hint="eastAsia"/>
                <w:color w:val="000000" w:themeColor="text1"/>
                <w:sz w:val="48"/>
                <w:szCs w:val="52"/>
              </w:rPr>
              <w:t>响应文件</w:t>
            </w:r>
          </w:p>
          <w:p w:rsidR="00E82F16" w:rsidRDefault="00E82F16">
            <w:pPr>
              <w:pStyle w:val="a4"/>
              <w:spacing w:line="240" w:lineRule="auto"/>
              <w:ind w:firstLineChars="0" w:firstLine="0"/>
              <w:jc w:val="center"/>
              <w:rPr>
                <w:rFonts w:ascii="仿宋" w:eastAsia="仿宋" w:hAnsi="仿宋" w:cs="仿宋"/>
                <w:color w:val="000000" w:themeColor="text1"/>
                <w:sz w:val="48"/>
                <w:szCs w:val="52"/>
              </w:rPr>
            </w:pPr>
          </w:p>
          <w:p w:rsidR="00E82F16" w:rsidRDefault="00397C3F">
            <w:pPr>
              <w:pStyle w:val="a4"/>
              <w:spacing w:line="240" w:lineRule="auto"/>
              <w:ind w:firstLineChars="0" w:firstLine="0"/>
              <w:jc w:val="center"/>
              <w:rPr>
                <w:rFonts w:ascii="仿宋" w:eastAsia="仿宋" w:hAnsi="仿宋" w:cs="仿宋"/>
                <w:color w:val="000000" w:themeColor="text1"/>
                <w:sz w:val="48"/>
                <w:szCs w:val="52"/>
              </w:rPr>
            </w:pPr>
            <w:r>
              <w:rPr>
                <w:rFonts w:ascii="仿宋" w:eastAsia="仿宋" w:hAnsi="仿宋" w:cs="仿宋" w:hint="eastAsia"/>
                <w:color w:val="000000" w:themeColor="text1"/>
                <w:sz w:val="48"/>
                <w:szCs w:val="52"/>
              </w:rPr>
              <w:t>副本</w:t>
            </w:r>
          </w:p>
          <w:p w:rsidR="00E82F16" w:rsidRDefault="00E82F16">
            <w:pPr>
              <w:pStyle w:val="a4"/>
              <w:spacing w:line="240" w:lineRule="auto"/>
              <w:ind w:firstLineChars="0" w:firstLine="0"/>
              <w:jc w:val="center"/>
              <w:rPr>
                <w:rFonts w:ascii="仿宋" w:eastAsia="仿宋" w:hAnsi="仿宋" w:cs="仿宋"/>
                <w:color w:val="000000" w:themeColor="text1"/>
                <w:sz w:val="48"/>
                <w:szCs w:val="52"/>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项目编号：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项目名称：</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包号：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供应商名称（公章）：</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地址：</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联系人：</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电话：</w:t>
            </w:r>
          </w:p>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tc>
      </w:tr>
    </w:tbl>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tbl>
      <w:tblPr>
        <w:tblpPr w:leftFromText="180" w:rightFromText="180" w:vertAnchor="text" w:horzAnchor="margin" w:tblpY="13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E82F16">
        <w:trPr>
          <w:trHeight w:val="718"/>
        </w:trPr>
        <w:tc>
          <w:tcPr>
            <w:tcW w:w="9081" w:type="dxa"/>
            <w:tcBorders>
              <w:bottom w:val="single" w:sz="4" w:space="0" w:color="auto"/>
            </w:tcBorders>
            <w:vAlign w:val="center"/>
          </w:tcPr>
          <w:p w:rsidR="00E82F16" w:rsidRDefault="00397C3F">
            <w:pPr>
              <w:pStyle w:val="a4"/>
              <w:spacing w:line="240" w:lineRule="auto"/>
              <w:ind w:firstLineChars="0" w:firstLine="0"/>
              <w:rPr>
                <w:rFonts w:ascii="仿宋" w:eastAsia="仿宋" w:hAnsi="仿宋" w:cs="仿宋"/>
                <w:color w:val="000000" w:themeColor="text1"/>
                <w:sz w:val="24"/>
              </w:rPr>
            </w:pPr>
            <w:r>
              <w:rPr>
                <w:rFonts w:ascii="仿宋" w:eastAsia="仿宋" w:hAnsi="仿宋" w:cs="仿宋" w:hint="eastAsia"/>
                <w:color w:val="000000" w:themeColor="text1"/>
                <w:sz w:val="24"/>
              </w:rPr>
              <w:t>……</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于   年  月  日   时之前不准启封（公章）……</w:t>
            </w:r>
            <w:proofErr w:type="gramStart"/>
            <w:r>
              <w:rPr>
                <w:rFonts w:ascii="仿宋" w:eastAsia="仿宋" w:hAnsi="仿宋" w:cs="仿宋" w:hint="eastAsia"/>
                <w:color w:val="000000" w:themeColor="text1"/>
                <w:sz w:val="24"/>
              </w:rPr>
              <w:t>……………</w:t>
            </w:r>
            <w:proofErr w:type="gramEnd"/>
          </w:p>
        </w:tc>
      </w:tr>
    </w:tbl>
    <w:p w:rsidR="00E82F16" w:rsidRDefault="00397C3F">
      <w:pPr>
        <w:rPr>
          <w:rFonts w:ascii="仿宋" w:eastAsia="仿宋" w:hAnsi="仿宋" w:cs="仿宋"/>
          <w:vanish/>
          <w:color w:val="000000" w:themeColor="text1"/>
        </w:rPr>
      </w:pPr>
      <w:r>
        <w:rPr>
          <w:rFonts w:ascii="仿宋" w:eastAsia="仿宋" w:hAnsi="仿宋" w:cs="仿宋" w:hint="eastAsia"/>
          <w:color w:val="000000" w:themeColor="text1"/>
        </w:rPr>
        <w:br w:type="page"/>
      </w: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E82F16">
        <w:trPr>
          <w:trHeight w:val="11474"/>
          <w:jc w:val="center"/>
        </w:trPr>
        <w:tc>
          <w:tcPr>
            <w:tcW w:w="9083" w:type="dxa"/>
          </w:tcPr>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p w:rsidR="00E82F16" w:rsidRDefault="00397C3F">
            <w:pPr>
              <w:pStyle w:val="a4"/>
              <w:spacing w:line="240" w:lineRule="auto"/>
              <w:ind w:firstLineChars="0" w:firstLine="0"/>
              <w:jc w:val="center"/>
              <w:rPr>
                <w:rFonts w:ascii="仿宋" w:eastAsia="仿宋" w:hAnsi="仿宋" w:cs="仿宋"/>
                <w:color w:val="000000" w:themeColor="text1"/>
                <w:sz w:val="48"/>
                <w:szCs w:val="52"/>
              </w:rPr>
            </w:pPr>
            <w:r>
              <w:rPr>
                <w:rFonts w:ascii="仿宋" w:eastAsia="仿宋" w:hAnsi="仿宋" w:cs="仿宋" w:hint="eastAsia"/>
                <w:color w:val="000000" w:themeColor="text1"/>
                <w:sz w:val="48"/>
                <w:szCs w:val="52"/>
              </w:rPr>
              <w:t>资质证明文件</w:t>
            </w:r>
          </w:p>
          <w:p w:rsidR="00E82F16" w:rsidRDefault="00E82F16">
            <w:pPr>
              <w:pStyle w:val="a4"/>
              <w:spacing w:line="240" w:lineRule="auto"/>
              <w:ind w:firstLineChars="0" w:firstLine="0"/>
              <w:jc w:val="center"/>
              <w:rPr>
                <w:rFonts w:ascii="仿宋" w:eastAsia="仿宋" w:hAnsi="仿宋" w:cs="仿宋"/>
                <w:color w:val="000000" w:themeColor="text1"/>
                <w:sz w:val="48"/>
                <w:szCs w:val="52"/>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项目编号：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项目名称：</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包号：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供应商名称（公章）：</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地址：</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联系人：</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电话：</w:t>
            </w:r>
          </w:p>
          <w:p w:rsidR="00E82F16" w:rsidRDefault="00E82F16">
            <w:pPr>
              <w:pStyle w:val="a4"/>
              <w:spacing w:line="240" w:lineRule="auto"/>
              <w:ind w:firstLineChars="0" w:firstLine="0"/>
              <w:jc w:val="center"/>
              <w:rPr>
                <w:rFonts w:ascii="仿宋" w:eastAsia="仿宋" w:hAnsi="仿宋" w:cs="仿宋"/>
                <w:color w:val="000000" w:themeColor="text1"/>
                <w:sz w:val="52"/>
                <w:szCs w:val="52"/>
              </w:rPr>
            </w:pPr>
          </w:p>
        </w:tc>
      </w:tr>
    </w:tbl>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p w:rsidR="00E82F16" w:rsidRDefault="00E82F16">
      <w:pPr>
        <w:rPr>
          <w:rFonts w:ascii="仿宋" w:eastAsia="仿宋" w:hAnsi="仿宋" w:cs="仿宋"/>
          <w:color w:val="000000" w:themeColor="text1"/>
        </w:rPr>
      </w:pPr>
    </w:p>
    <w:tbl>
      <w:tblPr>
        <w:tblpPr w:leftFromText="180" w:rightFromText="180" w:vertAnchor="text" w:horzAnchor="margin" w:tblpY="350"/>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E82F16">
        <w:trPr>
          <w:trHeight w:val="718"/>
        </w:trPr>
        <w:tc>
          <w:tcPr>
            <w:tcW w:w="9081" w:type="dxa"/>
            <w:tcBorders>
              <w:bottom w:val="single" w:sz="4" w:space="0" w:color="auto"/>
            </w:tcBorders>
            <w:vAlign w:val="center"/>
          </w:tcPr>
          <w:p w:rsidR="00E82F16" w:rsidRDefault="00397C3F">
            <w:pPr>
              <w:pStyle w:val="a4"/>
              <w:spacing w:line="240" w:lineRule="auto"/>
              <w:ind w:firstLineChars="0" w:firstLine="0"/>
              <w:rPr>
                <w:rFonts w:ascii="仿宋" w:eastAsia="仿宋" w:hAnsi="仿宋" w:cs="仿宋"/>
                <w:color w:val="000000" w:themeColor="text1"/>
                <w:sz w:val="24"/>
              </w:rPr>
            </w:pPr>
            <w:r>
              <w:rPr>
                <w:rFonts w:ascii="仿宋" w:eastAsia="仿宋" w:hAnsi="仿宋" w:cs="仿宋" w:hint="eastAsia"/>
                <w:color w:val="000000" w:themeColor="text1"/>
                <w:sz w:val="24"/>
              </w:rPr>
              <w:t>……</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于   年  月  日   时之前不准启封（公章）……</w:t>
            </w:r>
            <w:proofErr w:type="gramStart"/>
            <w:r>
              <w:rPr>
                <w:rFonts w:ascii="仿宋" w:eastAsia="仿宋" w:hAnsi="仿宋" w:cs="仿宋" w:hint="eastAsia"/>
                <w:color w:val="000000" w:themeColor="text1"/>
                <w:sz w:val="24"/>
              </w:rPr>
              <w:t>……………</w:t>
            </w:r>
            <w:proofErr w:type="gramEnd"/>
          </w:p>
        </w:tc>
      </w:tr>
    </w:tbl>
    <w:p w:rsidR="00E82F16" w:rsidRDefault="00E82F16">
      <w:pPr>
        <w:rPr>
          <w:rFonts w:ascii="仿宋" w:eastAsia="仿宋" w:hAnsi="仿宋" w:cs="仿宋"/>
          <w:vanish/>
          <w:color w:val="000000" w:themeColor="text1"/>
        </w:rPr>
      </w:pPr>
    </w:p>
    <w:p w:rsidR="00E82F16" w:rsidRDefault="00E82F16">
      <w:pPr>
        <w:rPr>
          <w:rFonts w:ascii="仿宋" w:eastAsia="仿宋" w:hAnsi="仿宋" w:cs="仿宋"/>
          <w:color w:val="000000" w:themeColor="text1"/>
        </w:rPr>
      </w:pPr>
    </w:p>
    <w:tbl>
      <w:tblPr>
        <w:tblpPr w:leftFromText="180" w:rightFromText="180" w:vertAnchor="text" w:horzAnchor="margin" w:tblpXSpec="center" w:tblpY="704"/>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3"/>
      </w:tblGrid>
      <w:tr w:rsidR="00E82F16">
        <w:trPr>
          <w:trHeight w:val="9064"/>
          <w:jc w:val="center"/>
        </w:trPr>
        <w:tc>
          <w:tcPr>
            <w:tcW w:w="9083" w:type="dxa"/>
          </w:tcPr>
          <w:p w:rsidR="00E82F16" w:rsidRDefault="00397C3F">
            <w:pPr>
              <w:pStyle w:val="a4"/>
              <w:spacing w:line="240" w:lineRule="auto"/>
              <w:ind w:firstLineChars="0" w:firstLine="0"/>
              <w:jc w:val="center"/>
              <w:rPr>
                <w:rFonts w:ascii="仿宋" w:eastAsia="仿宋" w:hAnsi="仿宋" w:cs="仿宋"/>
                <w:color w:val="000000" w:themeColor="text1"/>
                <w:sz w:val="48"/>
                <w:szCs w:val="52"/>
              </w:rPr>
            </w:pPr>
            <w:r>
              <w:rPr>
                <w:rFonts w:ascii="仿宋" w:eastAsia="仿宋" w:hAnsi="仿宋" w:cs="仿宋" w:hint="eastAsia"/>
                <w:color w:val="000000" w:themeColor="text1"/>
                <w:sz w:val="48"/>
                <w:szCs w:val="52"/>
              </w:rPr>
              <w:t>响应文件</w:t>
            </w:r>
          </w:p>
          <w:p w:rsidR="00E82F16" w:rsidRDefault="00E82F16">
            <w:pPr>
              <w:pStyle w:val="a4"/>
              <w:spacing w:line="240" w:lineRule="auto"/>
              <w:ind w:firstLineChars="0" w:firstLine="0"/>
              <w:jc w:val="center"/>
              <w:rPr>
                <w:rFonts w:ascii="仿宋" w:eastAsia="仿宋" w:hAnsi="仿宋" w:cs="仿宋"/>
                <w:color w:val="000000" w:themeColor="text1"/>
                <w:sz w:val="48"/>
                <w:szCs w:val="52"/>
              </w:rPr>
            </w:pPr>
          </w:p>
          <w:p w:rsidR="00E82F16" w:rsidRDefault="00397C3F">
            <w:pPr>
              <w:pStyle w:val="a4"/>
              <w:spacing w:line="240" w:lineRule="auto"/>
              <w:ind w:firstLineChars="0" w:firstLine="0"/>
              <w:jc w:val="center"/>
              <w:rPr>
                <w:rFonts w:ascii="仿宋" w:eastAsia="仿宋" w:hAnsi="仿宋" w:cs="仿宋"/>
                <w:color w:val="000000" w:themeColor="text1"/>
                <w:sz w:val="48"/>
                <w:szCs w:val="52"/>
              </w:rPr>
            </w:pPr>
            <w:r>
              <w:rPr>
                <w:rFonts w:ascii="仿宋" w:eastAsia="仿宋" w:hAnsi="仿宋" w:cs="仿宋" w:hint="eastAsia"/>
                <w:color w:val="000000" w:themeColor="text1"/>
                <w:sz w:val="48"/>
                <w:szCs w:val="52"/>
              </w:rPr>
              <w:t>（电子版）</w:t>
            </w: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项目编号：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项目名称：</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包号：</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供应商名称（公章）：</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地址：</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36"/>
                <w:szCs w:val="44"/>
              </w:rPr>
            </w:pPr>
            <w:r>
              <w:rPr>
                <w:rFonts w:ascii="仿宋" w:eastAsia="仿宋" w:hAnsi="仿宋" w:cs="仿宋" w:hint="eastAsia"/>
                <w:color w:val="000000" w:themeColor="text1"/>
                <w:sz w:val="36"/>
                <w:szCs w:val="44"/>
              </w:rPr>
              <w:t>联系人：</w:t>
            </w:r>
          </w:p>
          <w:p w:rsidR="00E82F16" w:rsidRDefault="00E82F16">
            <w:pPr>
              <w:pStyle w:val="a4"/>
              <w:spacing w:line="240" w:lineRule="auto"/>
              <w:ind w:firstLineChars="0" w:firstLine="0"/>
              <w:rPr>
                <w:rFonts w:ascii="仿宋" w:eastAsia="仿宋" w:hAnsi="仿宋" w:cs="仿宋"/>
                <w:color w:val="000000" w:themeColor="text1"/>
                <w:sz w:val="36"/>
                <w:szCs w:val="44"/>
              </w:rPr>
            </w:pPr>
          </w:p>
          <w:p w:rsidR="00E82F16" w:rsidRDefault="00397C3F">
            <w:pPr>
              <w:pStyle w:val="a4"/>
              <w:spacing w:line="240" w:lineRule="auto"/>
              <w:ind w:firstLineChars="0" w:firstLine="0"/>
              <w:rPr>
                <w:rFonts w:ascii="仿宋" w:eastAsia="仿宋" w:hAnsi="仿宋" w:cs="仿宋"/>
                <w:color w:val="000000" w:themeColor="text1"/>
                <w:sz w:val="44"/>
                <w:szCs w:val="52"/>
              </w:rPr>
            </w:pPr>
            <w:r>
              <w:rPr>
                <w:rFonts w:ascii="仿宋" w:eastAsia="仿宋" w:hAnsi="仿宋" w:cs="仿宋" w:hint="eastAsia"/>
                <w:color w:val="000000" w:themeColor="text1"/>
                <w:sz w:val="36"/>
                <w:szCs w:val="44"/>
              </w:rPr>
              <w:t>电话：</w:t>
            </w:r>
          </w:p>
        </w:tc>
      </w:tr>
    </w:tbl>
    <w:p w:rsidR="00E82F16" w:rsidRDefault="00E82F16">
      <w:pPr>
        <w:rPr>
          <w:rFonts w:ascii="仿宋" w:eastAsia="仿宋" w:hAnsi="仿宋" w:cs="仿宋"/>
          <w:vanish/>
          <w:color w:val="000000" w:themeColor="text1"/>
        </w:rPr>
      </w:pPr>
    </w:p>
    <w:tbl>
      <w:tblPr>
        <w:tblpPr w:leftFromText="180" w:rightFromText="180" w:vertAnchor="text" w:horzAnchor="margin" w:tblpY="10693"/>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E82F16">
        <w:trPr>
          <w:trHeight w:val="561"/>
        </w:trPr>
        <w:tc>
          <w:tcPr>
            <w:tcW w:w="9081" w:type="dxa"/>
            <w:tcBorders>
              <w:bottom w:val="single" w:sz="4" w:space="0" w:color="auto"/>
            </w:tcBorders>
            <w:vAlign w:val="center"/>
          </w:tcPr>
          <w:p w:rsidR="00E82F16" w:rsidRDefault="00397C3F">
            <w:pPr>
              <w:pStyle w:val="a4"/>
              <w:spacing w:line="240" w:lineRule="auto"/>
              <w:ind w:firstLineChars="0" w:firstLine="0"/>
              <w:rPr>
                <w:rFonts w:ascii="仿宋" w:eastAsia="仿宋" w:hAnsi="仿宋" w:cs="仿宋"/>
                <w:color w:val="000000" w:themeColor="text1"/>
                <w:sz w:val="24"/>
              </w:rPr>
            </w:pPr>
            <w:r>
              <w:rPr>
                <w:rFonts w:ascii="仿宋" w:eastAsia="仿宋" w:hAnsi="仿宋" w:cs="仿宋" w:hint="eastAsia"/>
                <w:color w:val="000000" w:themeColor="text1"/>
                <w:sz w:val="24"/>
              </w:rPr>
              <w:t>……</w:t>
            </w:r>
            <w:proofErr w:type="gramStart"/>
            <w:r>
              <w:rPr>
                <w:rFonts w:ascii="仿宋" w:eastAsia="仿宋" w:hAnsi="仿宋" w:cs="仿宋" w:hint="eastAsia"/>
                <w:color w:val="000000" w:themeColor="text1"/>
                <w:sz w:val="24"/>
              </w:rPr>
              <w:t>………………</w:t>
            </w:r>
            <w:proofErr w:type="gramEnd"/>
            <w:r>
              <w:rPr>
                <w:rFonts w:ascii="仿宋" w:eastAsia="仿宋" w:hAnsi="仿宋" w:cs="仿宋" w:hint="eastAsia"/>
                <w:color w:val="000000" w:themeColor="text1"/>
                <w:sz w:val="24"/>
              </w:rPr>
              <w:t>于   年  月  日   时之前不准启封（公章）……</w:t>
            </w:r>
            <w:proofErr w:type="gramStart"/>
            <w:r>
              <w:rPr>
                <w:rFonts w:ascii="仿宋" w:eastAsia="仿宋" w:hAnsi="仿宋" w:cs="仿宋" w:hint="eastAsia"/>
                <w:color w:val="000000" w:themeColor="text1"/>
                <w:sz w:val="24"/>
              </w:rPr>
              <w:t>……………</w:t>
            </w:r>
            <w:proofErr w:type="gramEnd"/>
          </w:p>
        </w:tc>
      </w:tr>
    </w:tbl>
    <w:p w:rsidR="00E82F16" w:rsidRDefault="00E82F16">
      <w:pPr>
        <w:rPr>
          <w:rFonts w:ascii="仿宋" w:eastAsia="仿宋" w:hAnsi="仿宋" w:cs="仿宋"/>
          <w:color w:val="000000" w:themeColor="text1"/>
        </w:rPr>
      </w:pPr>
    </w:p>
    <w:sectPr w:rsidR="00E82F16">
      <w:pgSz w:w="11907" w:h="16840"/>
      <w:pgMar w:top="1247" w:right="1418" w:bottom="1247" w:left="1622"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F3B" w:rsidRDefault="002F2F3B">
      <w:r>
        <w:separator/>
      </w:r>
    </w:p>
  </w:endnote>
  <w:endnote w:type="continuationSeparator" w:id="0">
    <w:p w:rsidR="002F2F3B" w:rsidRDefault="002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3F" w:rsidRDefault="00397C3F">
    <w:pPr>
      <w:pStyle w:val="a6"/>
      <w:jc w:val="center"/>
    </w:pPr>
    <w:r>
      <w:rPr>
        <w:lang w:val="zh-CN"/>
      </w:rPr>
      <w:fldChar w:fldCharType="begin"/>
    </w:r>
    <w:r>
      <w:rPr>
        <w:lang w:val="zh-CN"/>
      </w:rPr>
      <w:instrText xml:space="preserve"> PAGE   \* MERGEFORMAT </w:instrText>
    </w:r>
    <w:r>
      <w:rPr>
        <w:lang w:val="zh-CN"/>
      </w:rPr>
      <w:fldChar w:fldCharType="separate"/>
    </w:r>
    <w:r w:rsidR="0013579B">
      <w:rPr>
        <w:noProof/>
        <w:lang w:val="zh-CN"/>
      </w:rPr>
      <w:t>3</w:t>
    </w:r>
    <w:r>
      <w:rPr>
        <w:lang w:val="zh-CN"/>
      </w:rPr>
      <w:fldChar w:fldCharType="end"/>
    </w:r>
  </w:p>
  <w:p w:rsidR="00397C3F" w:rsidRDefault="00397C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F3B" w:rsidRDefault="002F2F3B">
      <w:r>
        <w:separator/>
      </w:r>
    </w:p>
  </w:footnote>
  <w:footnote w:type="continuationSeparator" w:id="0">
    <w:p w:rsidR="002F2F3B" w:rsidRDefault="002F2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C3F" w:rsidRDefault="00397C3F">
    <w:pPr>
      <w:pStyle w:val="a7"/>
      <w:pBdr>
        <w:bottom w:val="single" w:sz="6" w:space="0" w:color="auto"/>
      </w:pBdr>
      <w:jc w:val="both"/>
    </w:pPr>
    <w:r>
      <w:rPr>
        <w:noProof/>
        <w:kern w:val="0"/>
      </w:rPr>
      <w:drawing>
        <wp:inline distT="0" distB="0" distL="0" distR="0">
          <wp:extent cx="390525" cy="390525"/>
          <wp:effectExtent l="0" t="0" r="9525" b="9525"/>
          <wp:docPr id="2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框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0525" cy="390525"/>
                  </a:xfrm>
                  <a:prstGeom prst="rect">
                    <a:avLst/>
                  </a:prstGeom>
                  <a:noFill/>
                  <a:ln>
                    <a:noFill/>
                  </a:ln>
                </pic:spPr>
              </pic:pic>
            </a:graphicData>
          </a:graphic>
        </wp:inline>
      </w:drawing>
    </w:r>
    <w:r>
      <w:rPr>
        <w:rFonts w:hint="eastAsia"/>
      </w:rPr>
      <w:t xml:space="preserve">SDSHZB2019-286                                              </w:t>
    </w:r>
    <w:r>
      <w:rPr>
        <w:rFonts w:hint="eastAsia"/>
      </w:rPr>
      <w:t>山东盛和招标代理有限公司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04"/>
    <w:multiLevelType w:val="multilevel"/>
    <w:tmpl w:val="03562E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6CB2DF2"/>
    <w:multiLevelType w:val="multilevel"/>
    <w:tmpl w:val="16CB2DF2"/>
    <w:lvl w:ilvl="0">
      <w:start w:val="1"/>
      <w:numFmt w:val="chineseCountingThousand"/>
      <w:lvlText w:val="第%1条"/>
      <w:lvlJc w:val="left"/>
      <w:pPr>
        <w:tabs>
          <w:tab w:val="left" w:pos="720"/>
        </w:tabs>
        <w:ind w:left="720" w:hanging="720"/>
      </w:pPr>
      <w:rPr>
        <w:rFonts w:eastAsia="黑体" w:hint="eastAsia"/>
        <w:b w:val="0"/>
        <w:i w:val="0"/>
      </w:rPr>
    </w:lvl>
    <w:lvl w:ilvl="1">
      <w:start w:val="1"/>
      <w:numFmt w:val="decimal"/>
      <w:lvlText w:val="%2."/>
      <w:lvlJc w:val="left"/>
      <w:pPr>
        <w:tabs>
          <w:tab w:val="left" w:pos="510"/>
        </w:tabs>
        <w:ind w:left="0" w:firstLine="420"/>
      </w:pPr>
      <w:rPr>
        <w:rFonts w:hint="eastAsia"/>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19C13D5"/>
    <w:multiLevelType w:val="multilevel"/>
    <w:tmpl w:val="519C13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9870558"/>
    <w:multiLevelType w:val="multilevel"/>
    <w:tmpl w:val="79870558"/>
    <w:lvl w:ilvl="0">
      <w:start w:val="1"/>
      <w:numFmt w:val="japaneseCounting"/>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num>
  <w:num w:numId="3">
    <w:abstractNumId w:val="0"/>
    <w:lvlOverride w:ilvl="0">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10"/>
    <w:rsid w:val="00000824"/>
    <w:rsid w:val="00027C0A"/>
    <w:rsid w:val="00030834"/>
    <w:rsid w:val="00046B4B"/>
    <w:rsid w:val="000549A3"/>
    <w:rsid w:val="000605B2"/>
    <w:rsid w:val="000626BB"/>
    <w:rsid w:val="00064B82"/>
    <w:rsid w:val="0007304E"/>
    <w:rsid w:val="000A0BCC"/>
    <w:rsid w:val="000A60A1"/>
    <w:rsid w:val="000C11A6"/>
    <w:rsid w:val="000E0245"/>
    <w:rsid w:val="00100B09"/>
    <w:rsid w:val="001014BC"/>
    <w:rsid w:val="00105F8B"/>
    <w:rsid w:val="001130A7"/>
    <w:rsid w:val="00122BBF"/>
    <w:rsid w:val="00133F0A"/>
    <w:rsid w:val="0013579B"/>
    <w:rsid w:val="00153DBC"/>
    <w:rsid w:val="00155644"/>
    <w:rsid w:val="001A3654"/>
    <w:rsid w:val="001D6B35"/>
    <w:rsid w:val="001E1B49"/>
    <w:rsid w:val="001E34E3"/>
    <w:rsid w:val="00202F67"/>
    <w:rsid w:val="002472FC"/>
    <w:rsid w:val="00250D25"/>
    <w:rsid w:val="002535C6"/>
    <w:rsid w:val="002705A1"/>
    <w:rsid w:val="00280579"/>
    <w:rsid w:val="0028178F"/>
    <w:rsid w:val="002A5596"/>
    <w:rsid w:val="002D5351"/>
    <w:rsid w:val="002F2F3B"/>
    <w:rsid w:val="002F6DA6"/>
    <w:rsid w:val="00301276"/>
    <w:rsid w:val="00304A79"/>
    <w:rsid w:val="00307D5E"/>
    <w:rsid w:val="00330223"/>
    <w:rsid w:val="003374C8"/>
    <w:rsid w:val="00344FA4"/>
    <w:rsid w:val="0034672B"/>
    <w:rsid w:val="00347611"/>
    <w:rsid w:val="0035270A"/>
    <w:rsid w:val="00373ABC"/>
    <w:rsid w:val="0037572A"/>
    <w:rsid w:val="00384267"/>
    <w:rsid w:val="003861FB"/>
    <w:rsid w:val="00397C3F"/>
    <w:rsid w:val="003A19F6"/>
    <w:rsid w:val="003B64E8"/>
    <w:rsid w:val="003C4644"/>
    <w:rsid w:val="003D18E7"/>
    <w:rsid w:val="003E6490"/>
    <w:rsid w:val="00404EDF"/>
    <w:rsid w:val="004205F6"/>
    <w:rsid w:val="00420D4A"/>
    <w:rsid w:val="004575D8"/>
    <w:rsid w:val="00464BC1"/>
    <w:rsid w:val="00487063"/>
    <w:rsid w:val="004A13AF"/>
    <w:rsid w:val="004B0C77"/>
    <w:rsid w:val="004B76F1"/>
    <w:rsid w:val="004C0B24"/>
    <w:rsid w:val="004C347E"/>
    <w:rsid w:val="004C3540"/>
    <w:rsid w:val="004C718E"/>
    <w:rsid w:val="004E2107"/>
    <w:rsid w:val="004F6846"/>
    <w:rsid w:val="00504987"/>
    <w:rsid w:val="005137E1"/>
    <w:rsid w:val="00525D9A"/>
    <w:rsid w:val="00532735"/>
    <w:rsid w:val="005372C5"/>
    <w:rsid w:val="00542B88"/>
    <w:rsid w:val="00546E19"/>
    <w:rsid w:val="00573CEF"/>
    <w:rsid w:val="00583736"/>
    <w:rsid w:val="00587877"/>
    <w:rsid w:val="005D4A10"/>
    <w:rsid w:val="005E4CB5"/>
    <w:rsid w:val="005E58CE"/>
    <w:rsid w:val="00602C0C"/>
    <w:rsid w:val="00617D1F"/>
    <w:rsid w:val="006327F3"/>
    <w:rsid w:val="00635A56"/>
    <w:rsid w:val="006447D7"/>
    <w:rsid w:val="00655522"/>
    <w:rsid w:val="006A3292"/>
    <w:rsid w:val="006D140B"/>
    <w:rsid w:val="00701B05"/>
    <w:rsid w:val="0072797A"/>
    <w:rsid w:val="00741856"/>
    <w:rsid w:val="00741DB9"/>
    <w:rsid w:val="00754DF5"/>
    <w:rsid w:val="0075579A"/>
    <w:rsid w:val="00761A28"/>
    <w:rsid w:val="00772AC9"/>
    <w:rsid w:val="00797214"/>
    <w:rsid w:val="007B0D3E"/>
    <w:rsid w:val="007C2A10"/>
    <w:rsid w:val="007D2E8E"/>
    <w:rsid w:val="007E4F96"/>
    <w:rsid w:val="00805B7A"/>
    <w:rsid w:val="008061FC"/>
    <w:rsid w:val="00814569"/>
    <w:rsid w:val="008171C2"/>
    <w:rsid w:val="00835790"/>
    <w:rsid w:val="00840A88"/>
    <w:rsid w:val="00841AE1"/>
    <w:rsid w:val="00843B5F"/>
    <w:rsid w:val="00863B78"/>
    <w:rsid w:val="00870717"/>
    <w:rsid w:val="00870B9A"/>
    <w:rsid w:val="00881A9F"/>
    <w:rsid w:val="00890B76"/>
    <w:rsid w:val="008B38CE"/>
    <w:rsid w:val="008D2E7E"/>
    <w:rsid w:val="008D7ADE"/>
    <w:rsid w:val="008E7C16"/>
    <w:rsid w:val="00914015"/>
    <w:rsid w:val="00933F49"/>
    <w:rsid w:val="00945276"/>
    <w:rsid w:val="00960923"/>
    <w:rsid w:val="00971A84"/>
    <w:rsid w:val="009733F2"/>
    <w:rsid w:val="00974268"/>
    <w:rsid w:val="009760A8"/>
    <w:rsid w:val="00976C1A"/>
    <w:rsid w:val="00992B7A"/>
    <w:rsid w:val="009C7C4D"/>
    <w:rsid w:val="009D426A"/>
    <w:rsid w:val="00A113BD"/>
    <w:rsid w:val="00A323B5"/>
    <w:rsid w:val="00A32A9D"/>
    <w:rsid w:val="00A429EE"/>
    <w:rsid w:val="00A43912"/>
    <w:rsid w:val="00A54EC9"/>
    <w:rsid w:val="00A60E50"/>
    <w:rsid w:val="00A83799"/>
    <w:rsid w:val="00AB51B3"/>
    <w:rsid w:val="00AB6BF8"/>
    <w:rsid w:val="00AE3493"/>
    <w:rsid w:val="00AF32BC"/>
    <w:rsid w:val="00AF3561"/>
    <w:rsid w:val="00AF368C"/>
    <w:rsid w:val="00B1619E"/>
    <w:rsid w:val="00B36DC1"/>
    <w:rsid w:val="00B3717F"/>
    <w:rsid w:val="00B4287F"/>
    <w:rsid w:val="00B4597A"/>
    <w:rsid w:val="00B4673F"/>
    <w:rsid w:val="00B52268"/>
    <w:rsid w:val="00B60D55"/>
    <w:rsid w:val="00B6662F"/>
    <w:rsid w:val="00B75987"/>
    <w:rsid w:val="00B76AAD"/>
    <w:rsid w:val="00B770B2"/>
    <w:rsid w:val="00B8111B"/>
    <w:rsid w:val="00B823DC"/>
    <w:rsid w:val="00B854D5"/>
    <w:rsid w:val="00BA448B"/>
    <w:rsid w:val="00BA5E3E"/>
    <w:rsid w:val="00BD3D43"/>
    <w:rsid w:val="00BF0D09"/>
    <w:rsid w:val="00BF53A6"/>
    <w:rsid w:val="00BF7F92"/>
    <w:rsid w:val="00C31DDD"/>
    <w:rsid w:val="00C41A38"/>
    <w:rsid w:val="00C47530"/>
    <w:rsid w:val="00C62A2C"/>
    <w:rsid w:val="00C649EC"/>
    <w:rsid w:val="00C91473"/>
    <w:rsid w:val="00CA126D"/>
    <w:rsid w:val="00CA461A"/>
    <w:rsid w:val="00CA4CFD"/>
    <w:rsid w:val="00CD187D"/>
    <w:rsid w:val="00CD2E3D"/>
    <w:rsid w:val="00CD5958"/>
    <w:rsid w:val="00CD6BD7"/>
    <w:rsid w:val="00D02DB5"/>
    <w:rsid w:val="00D032B5"/>
    <w:rsid w:val="00D16808"/>
    <w:rsid w:val="00D2166C"/>
    <w:rsid w:val="00D4785D"/>
    <w:rsid w:val="00D61A0B"/>
    <w:rsid w:val="00D67BD6"/>
    <w:rsid w:val="00D91FD0"/>
    <w:rsid w:val="00D94A5C"/>
    <w:rsid w:val="00DB4A7C"/>
    <w:rsid w:val="00DF6AA3"/>
    <w:rsid w:val="00E077AE"/>
    <w:rsid w:val="00E15E31"/>
    <w:rsid w:val="00E27960"/>
    <w:rsid w:val="00E44B5D"/>
    <w:rsid w:val="00E4582C"/>
    <w:rsid w:val="00E4607D"/>
    <w:rsid w:val="00E55E01"/>
    <w:rsid w:val="00E82F16"/>
    <w:rsid w:val="00EB17A3"/>
    <w:rsid w:val="00EC6DFB"/>
    <w:rsid w:val="00EC75C6"/>
    <w:rsid w:val="00ED5B3A"/>
    <w:rsid w:val="00F32519"/>
    <w:rsid w:val="00F75B25"/>
    <w:rsid w:val="00F92689"/>
    <w:rsid w:val="00FB6DF1"/>
    <w:rsid w:val="00FE07AE"/>
    <w:rsid w:val="00FE1F93"/>
    <w:rsid w:val="00FE39ED"/>
    <w:rsid w:val="00FE3E7F"/>
    <w:rsid w:val="04263B7E"/>
    <w:rsid w:val="05071359"/>
    <w:rsid w:val="054122D5"/>
    <w:rsid w:val="06BA3D98"/>
    <w:rsid w:val="06E167CC"/>
    <w:rsid w:val="079C3212"/>
    <w:rsid w:val="08997DA0"/>
    <w:rsid w:val="0B1F3259"/>
    <w:rsid w:val="0B9C4768"/>
    <w:rsid w:val="0C9246F8"/>
    <w:rsid w:val="0D4E734E"/>
    <w:rsid w:val="0D5E7C2F"/>
    <w:rsid w:val="0F4C0279"/>
    <w:rsid w:val="1014110D"/>
    <w:rsid w:val="10217EFD"/>
    <w:rsid w:val="108E06C1"/>
    <w:rsid w:val="10DA175C"/>
    <w:rsid w:val="11CA6C6F"/>
    <w:rsid w:val="142A4214"/>
    <w:rsid w:val="146B79CE"/>
    <w:rsid w:val="16CE49D5"/>
    <w:rsid w:val="172A0FDA"/>
    <w:rsid w:val="17654B52"/>
    <w:rsid w:val="179F4E12"/>
    <w:rsid w:val="19061297"/>
    <w:rsid w:val="19C13654"/>
    <w:rsid w:val="1A0F0EFA"/>
    <w:rsid w:val="1A6F21EC"/>
    <w:rsid w:val="1AED3A35"/>
    <w:rsid w:val="1B633F97"/>
    <w:rsid w:val="1B6A1BC5"/>
    <w:rsid w:val="1D7658A8"/>
    <w:rsid w:val="1DBF6037"/>
    <w:rsid w:val="1DD16B48"/>
    <w:rsid w:val="1F0901E1"/>
    <w:rsid w:val="1FD226D2"/>
    <w:rsid w:val="24643B51"/>
    <w:rsid w:val="26FE667A"/>
    <w:rsid w:val="295D4633"/>
    <w:rsid w:val="29BC122C"/>
    <w:rsid w:val="29D771C3"/>
    <w:rsid w:val="2A346453"/>
    <w:rsid w:val="2AB9788D"/>
    <w:rsid w:val="2B0B638D"/>
    <w:rsid w:val="2D51154D"/>
    <w:rsid w:val="2DC408AA"/>
    <w:rsid w:val="2FE94BF0"/>
    <w:rsid w:val="33823AC1"/>
    <w:rsid w:val="33AA367D"/>
    <w:rsid w:val="3A991C33"/>
    <w:rsid w:val="3B9737E4"/>
    <w:rsid w:val="3BD15179"/>
    <w:rsid w:val="3C6B3CD0"/>
    <w:rsid w:val="3C7476CC"/>
    <w:rsid w:val="3CB17077"/>
    <w:rsid w:val="3EDB6E11"/>
    <w:rsid w:val="3F37753D"/>
    <w:rsid w:val="41D30441"/>
    <w:rsid w:val="42316AE6"/>
    <w:rsid w:val="437A6867"/>
    <w:rsid w:val="44311045"/>
    <w:rsid w:val="470A62D2"/>
    <w:rsid w:val="48773E4F"/>
    <w:rsid w:val="4AE507F4"/>
    <w:rsid w:val="4B202007"/>
    <w:rsid w:val="4BE02647"/>
    <w:rsid w:val="4C7864C4"/>
    <w:rsid w:val="4CB50E0F"/>
    <w:rsid w:val="50245AFE"/>
    <w:rsid w:val="50782CE7"/>
    <w:rsid w:val="50AF1410"/>
    <w:rsid w:val="518722C4"/>
    <w:rsid w:val="51B70F33"/>
    <w:rsid w:val="51D75A77"/>
    <w:rsid w:val="51F86959"/>
    <w:rsid w:val="526051DE"/>
    <w:rsid w:val="52954049"/>
    <w:rsid w:val="54823691"/>
    <w:rsid w:val="56E1132F"/>
    <w:rsid w:val="56FA5AED"/>
    <w:rsid w:val="574D2594"/>
    <w:rsid w:val="5C080433"/>
    <w:rsid w:val="5CB3524B"/>
    <w:rsid w:val="5D1D75A7"/>
    <w:rsid w:val="5D4028E8"/>
    <w:rsid w:val="5E523C8B"/>
    <w:rsid w:val="5E5C6B75"/>
    <w:rsid w:val="5EA10771"/>
    <w:rsid w:val="60377E48"/>
    <w:rsid w:val="60C814C9"/>
    <w:rsid w:val="61980DD1"/>
    <w:rsid w:val="61B07DAC"/>
    <w:rsid w:val="626E32BA"/>
    <w:rsid w:val="669144BC"/>
    <w:rsid w:val="67973718"/>
    <w:rsid w:val="69946D76"/>
    <w:rsid w:val="6A27783F"/>
    <w:rsid w:val="6BBF022A"/>
    <w:rsid w:val="6C821766"/>
    <w:rsid w:val="6EFB4785"/>
    <w:rsid w:val="6F701559"/>
    <w:rsid w:val="70F052C7"/>
    <w:rsid w:val="7108535E"/>
    <w:rsid w:val="71526F7F"/>
    <w:rsid w:val="74FA20F9"/>
    <w:rsid w:val="76242835"/>
    <w:rsid w:val="76BF29EB"/>
    <w:rsid w:val="781A04BE"/>
    <w:rsid w:val="78AC59D2"/>
    <w:rsid w:val="78CE38C5"/>
    <w:rsid w:val="78FE7282"/>
    <w:rsid w:val="7A410ECE"/>
    <w:rsid w:val="7D3858F8"/>
    <w:rsid w:val="7D61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iPriority="99" w:unhideWhenUsed="0" w:qFormat="1"/>
    <w:lsdException w:name="heading 2" w:semiHidden="0" w:unhideWhenUsed="0" w:qFormat="1"/>
    <w:lsdException w:name="heading 3" w:semiHidden="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4"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iPriority="99"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3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7"/>
    <w:qFormat/>
    <w:pPr>
      <w:widowControl w:val="0"/>
      <w:suppressAutoHyphens/>
      <w:jc w:val="both"/>
    </w:pPr>
    <w:rPr>
      <w:kern w:val="1"/>
      <w:sz w:val="28"/>
    </w:rPr>
  </w:style>
  <w:style w:type="paragraph" w:styleId="10">
    <w:name w:val="heading 1"/>
    <w:basedOn w:val="a"/>
    <w:next w:val="a"/>
    <w:uiPriority w:val="99"/>
    <w:qFormat/>
    <w:pPr>
      <w:keepNext/>
      <w:keepLines/>
      <w:spacing w:before="340" w:after="330" w:line="480" w:lineRule="auto"/>
      <w:outlineLvl w:val="0"/>
    </w:pPr>
    <w:rPr>
      <w:b/>
      <w:sz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outlineLvl w:val="3"/>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right" w:leader="dot" w:pos="8948"/>
      </w:tabs>
      <w:spacing w:line="360" w:lineRule="exact"/>
    </w:pPr>
    <w:rPr>
      <w:rFonts w:ascii="宋体" w:hAnsi="宋体" w:cs="宋体"/>
      <w:sz w:val="21"/>
      <w:szCs w:val="44"/>
    </w:rPr>
  </w:style>
  <w:style w:type="paragraph" w:styleId="a3">
    <w:name w:val="annotation text"/>
    <w:basedOn w:val="a"/>
    <w:link w:val="Char"/>
    <w:uiPriority w:val="99"/>
    <w:qFormat/>
    <w:pPr>
      <w:jc w:val="left"/>
    </w:pPr>
  </w:style>
  <w:style w:type="paragraph" w:styleId="a4">
    <w:name w:val="Body Text Indent"/>
    <w:basedOn w:val="a"/>
    <w:uiPriority w:val="99"/>
    <w:qFormat/>
    <w:pPr>
      <w:spacing w:line="480" w:lineRule="exact"/>
      <w:ind w:firstLineChars="192" w:firstLine="538"/>
      <w:jc w:val="left"/>
    </w:pPr>
    <w:rPr>
      <w:rFonts w:ascii="宋体"/>
      <w:kern w:val="2"/>
      <w:szCs w:val="24"/>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paragraph" w:styleId="40">
    <w:name w:val="toc 4"/>
    <w:basedOn w:val="a"/>
    <w:next w:val="a"/>
    <w:semiHidden/>
    <w:unhideWhenUsed/>
    <w:qFormat/>
    <w:pPr>
      <w:ind w:leftChars="600" w:left="1260"/>
    </w:pPr>
  </w:style>
  <w:style w:type="paragraph" w:styleId="20">
    <w:name w:val="toc 2"/>
    <w:basedOn w:val="a"/>
    <w:next w:val="a"/>
    <w:uiPriority w:val="39"/>
    <w:qFormat/>
    <w:pPr>
      <w:ind w:left="420"/>
    </w:pPr>
    <w:rPr>
      <w:rFonts w:ascii="宋体" w:hAnsi="宋体"/>
      <w:bCs/>
      <w:szCs w:val="24"/>
    </w:rPr>
  </w:style>
  <w:style w:type="paragraph" w:styleId="a8">
    <w:name w:val="Normal (Web)"/>
    <w:basedOn w:val="a"/>
    <w:semiHidden/>
    <w:unhideWhenUsed/>
    <w:qFormat/>
    <w:rPr>
      <w:sz w:val="24"/>
    </w:rPr>
  </w:style>
  <w:style w:type="paragraph" w:styleId="a9">
    <w:name w:val="Title"/>
    <w:basedOn w:val="a"/>
    <w:next w:val="a"/>
    <w:link w:val="Char3"/>
    <w:qFormat/>
    <w:pPr>
      <w:spacing w:before="240" w:after="60"/>
      <w:jc w:val="center"/>
      <w:outlineLvl w:val="0"/>
    </w:pPr>
    <w:rPr>
      <w:rFonts w:ascii="Cambria" w:hAnsi="Cambria"/>
      <w:b/>
      <w:bCs/>
      <w:kern w:val="2"/>
      <w:sz w:val="32"/>
      <w:szCs w:val="32"/>
    </w:rPr>
  </w:style>
  <w:style w:type="paragraph" w:styleId="aa">
    <w:name w:val="annotation subject"/>
    <w:basedOn w:val="a3"/>
    <w:next w:val="a3"/>
    <w:link w:val="Char4"/>
    <w:uiPriority w:val="99"/>
    <w:qFormat/>
    <w:rPr>
      <w:b/>
      <w:bCs/>
    </w:rPr>
  </w:style>
  <w:style w:type="table" w:styleId="ab">
    <w:name w:val="Table Grid"/>
    <w:basedOn w:val="a1"/>
    <w:uiPriority w:val="3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00"/>
    </w:rPr>
  </w:style>
  <w:style w:type="character" w:styleId="ad">
    <w:name w:val="annotation reference"/>
    <w:uiPriority w:val="99"/>
    <w:qFormat/>
    <w:rPr>
      <w:sz w:val="21"/>
      <w:szCs w:val="21"/>
    </w:rPr>
  </w:style>
  <w:style w:type="paragraph" w:customStyle="1" w:styleId="11">
    <w:name w:val="纯文本1"/>
    <w:basedOn w:val="a"/>
    <w:qFormat/>
    <w:rPr>
      <w:rFonts w:ascii="宋体" w:hAnsi="宋体" w:cs="Courier New"/>
      <w:sz w:val="21"/>
    </w:rPr>
  </w:style>
  <w:style w:type="paragraph" w:customStyle="1" w:styleId="12">
    <w:name w:val="列出段落1"/>
    <w:basedOn w:val="a"/>
    <w:link w:val="Char5"/>
    <w:uiPriority w:val="34"/>
    <w:qFormat/>
    <w:pPr>
      <w:ind w:firstLine="200"/>
    </w:pPr>
    <w:rPr>
      <w:rFonts w:ascii="Calibri" w:hAnsi="Calibri"/>
      <w:sz w:val="21"/>
      <w:szCs w:val="22"/>
    </w:rPr>
  </w:style>
  <w:style w:type="paragraph" w:customStyle="1" w:styleId="21">
    <w:name w:val="列出段落2"/>
    <w:basedOn w:val="a"/>
    <w:uiPriority w:val="99"/>
    <w:unhideWhenUsed/>
    <w:qFormat/>
    <w:pPr>
      <w:ind w:firstLineChars="200" w:firstLine="420"/>
    </w:pPr>
  </w:style>
  <w:style w:type="paragraph" w:customStyle="1" w:styleId="Ae">
    <w:name w:val="正文 A"/>
    <w:qFormat/>
    <w:pPr>
      <w:widowControl w:val="0"/>
      <w:jc w:val="both"/>
    </w:pPr>
    <w:rPr>
      <w:rFonts w:ascii="Calibri" w:eastAsia="Calibri" w:hAnsi="Calibri" w:cs="Calibri"/>
      <w:color w:val="000000"/>
      <w:kern w:val="2"/>
      <w:sz w:val="21"/>
      <w:szCs w:val="21"/>
      <w:u w:color="000000"/>
    </w:rPr>
  </w:style>
  <w:style w:type="character" w:customStyle="1" w:styleId="Char0">
    <w:name w:val="批注框文本 Char"/>
    <w:link w:val="a5"/>
    <w:qFormat/>
    <w:rPr>
      <w:kern w:val="1"/>
      <w:sz w:val="18"/>
      <w:szCs w:val="18"/>
    </w:rPr>
  </w:style>
  <w:style w:type="character" w:customStyle="1" w:styleId="Char">
    <w:name w:val="批注文字 Char"/>
    <w:link w:val="a3"/>
    <w:uiPriority w:val="99"/>
    <w:qFormat/>
    <w:rPr>
      <w:kern w:val="1"/>
      <w:sz w:val="28"/>
    </w:rPr>
  </w:style>
  <w:style w:type="character" w:customStyle="1" w:styleId="Char4">
    <w:name w:val="批注主题 Char"/>
    <w:link w:val="aa"/>
    <w:uiPriority w:val="99"/>
    <w:qFormat/>
    <w:rPr>
      <w:b/>
      <w:bCs/>
      <w:kern w:val="1"/>
      <w:sz w:val="28"/>
    </w:rPr>
  </w:style>
  <w:style w:type="character" w:customStyle="1" w:styleId="WW8Num3z8">
    <w:name w:val="WW8Num3z8"/>
    <w:uiPriority w:val="3"/>
    <w:qFormat/>
  </w:style>
  <w:style w:type="character" w:customStyle="1" w:styleId="Char5">
    <w:name w:val="列出段落 Char"/>
    <w:link w:val="12"/>
    <w:uiPriority w:val="99"/>
    <w:qFormat/>
    <w:rPr>
      <w:rFonts w:ascii="Calibri" w:hAnsi="Calibri"/>
      <w:kern w:val="1"/>
      <w:sz w:val="21"/>
      <w:szCs w:val="22"/>
    </w:rPr>
  </w:style>
  <w:style w:type="character" w:customStyle="1" w:styleId="Char2">
    <w:name w:val="页眉 Char"/>
    <w:link w:val="a7"/>
    <w:uiPriority w:val="99"/>
    <w:qFormat/>
    <w:rPr>
      <w:kern w:val="1"/>
      <w:sz w:val="18"/>
      <w:szCs w:val="18"/>
    </w:rPr>
  </w:style>
  <w:style w:type="character" w:customStyle="1" w:styleId="Char1">
    <w:name w:val="页脚 Char"/>
    <w:link w:val="a6"/>
    <w:uiPriority w:val="99"/>
    <w:qFormat/>
    <w:rPr>
      <w:kern w:val="1"/>
      <w:sz w:val="18"/>
      <w:szCs w:val="18"/>
    </w:rPr>
  </w:style>
  <w:style w:type="character" w:customStyle="1" w:styleId="3Char">
    <w:name w:val="标题 3 Char"/>
    <w:link w:val="3"/>
    <w:semiHidden/>
    <w:qFormat/>
    <w:rPr>
      <w:b/>
      <w:bCs/>
      <w:kern w:val="1"/>
      <w:sz w:val="32"/>
      <w:szCs w:val="32"/>
    </w:rPr>
  </w:style>
  <w:style w:type="character" w:customStyle="1" w:styleId="4Char">
    <w:name w:val="标题 4 Char"/>
    <w:link w:val="4"/>
    <w:qFormat/>
    <w:rPr>
      <w:kern w:val="2"/>
      <w:sz w:val="28"/>
    </w:rPr>
  </w:style>
  <w:style w:type="character" w:customStyle="1" w:styleId="Char3">
    <w:name w:val="标题 Char"/>
    <w:link w:val="a9"/>
    <w:qFormat/>
    <w:rPr>
      <w:rFonts w:ascii="Cambria" w:hAnsi="Cambria"/>
      <w:b/>
      <w:bCs/>
      <w:kern w:val="2"/>
      <w:sz w:val="32"/>
      <w:szCs w:val="32"/>
    </w:rPr>
  </w:style>
  <w:style w:type="character" w:customStyle="1" w:styleId="af">
    <w:name w:val="楷体 (中文) 楷体"/>
    <w:qFormat/>
    <w:rPr>
      <w:rFonts w:ascii="楷体" w:eastAsia="楷体" w:hAnsi="楷体"/>
      <w:kern w:val="1"/>
      <w:sz w:val="28"/>
    </w:rPr>
  </w:style>
  <w:style w:type="paragraph" w:customStyle="1" w:styleId="13">
    <w:name w:val="修订1"/>
    <w:hidden/>
    <w:uiPriority w:val="99"/>
    <w:semiHidden/>
    <w:qFormat/>
    <w:rPr>
      <w:kern w:val="1"/>
      <w:sz w:val="28"/>
    </w:rPr>
  </w:style>
  <w:style w:type="paragraph" w:customStyle="1" w:styleId="TOC1">
    <w:name w:val="TOC 标题1"/>
    <w:basedOn w:val="10"/>
    <w:next w:val="a"/>
    <w:uiPriority w:val="39"/>
    <w:unhideWhenUsed/>
    <w:qFormat/>
    <w:pPr>
      <w:widowControl/>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f0">
    <w:name w:val="样式 仿宋"/>
    <w:qFormat/>
    <w:rPr>
      <w:rFonts w:ascii="仿宋" w:eastAsia="仿宋" w:hAnsi="仿宋"/>
      <w:kern w:val="1"/>
    </w:rPr>
  </w:style>
  <w:style w:type="paragraph" w:customStyle="1" w:styleId="110">
    <w:name w:val="列出段落11"/>
    <w:basedOn w:val="a"/>
    <w:uiPriority w:val="34"/>
    <w:qFormat/>
    <w:pPr>
      <w:ind w:firstLineChars="200" w:firstLine="420"/>
    </w:pPr>
    <w:rPr>
      <w:rFonts w:ascii="Calibri" w:hAnsi="Calibri"/>
    </w:rPr>
  </w:style>
  <w:style w:type="character" w:customStyle="1" w:styleId="font31">
    <w:name w:val="font31"/>
    <w:basedOn w:val="a0"/>
    <w:qFormat/>
    <w:rPr>
      <w:rFonts w:ascii="宋体" w:eastAsia="宋体" w:hAnsi="宋体" w:cs="宋体" w:hint="eastAsia"/>
      <w:color w:val="000000"/>
      <w:sz w:val="20"/>
      <w:szCs w:val="20"/>
      <w:u w:val="none"/>
      <w:vertAlign w:val="superscript"/>
    </w:rPr>
  </w:style>
  <w:style w:type="paragraph" w:styleId="af1">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7" w:unhideWhenUsed="0" w:qFormat="1"/>
    <w:lsdException w:name="heading 1" w:semiHidden="0" w:uiPriority="99" w:unhideWhenUsed="0" w:qFormat="1"/>
    <w:lsdException w:name="heading 2" w:semiHidden="0" w:unhideWhenUsed="0" w:qFormat="1"/>
    <w:lsdException w:name="heading 3" w:semiHidden="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4" w:qFormat="1"/>
    <w:lsdException w:name="annotation text" w:semiHidden="0" w:uiPriority="99"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iPriority="99"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Body Text Indent"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iPriority="99"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annotation subject" w:semiHidden="0" w:uiPriority="99"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uiPriority="3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7"/>
    <w:qFormat/>
    <w:pPr>
      <w:widowControl w:val="0"/>
      <w:suppressAutoHyphens/>
      <w:jc w:val="both"/>
    </w:pPr>
    <w:rPr>
      <w:kern w:val="1"/>
      <w:sz w:val="28"/>
    </w:rPr>
  </w:style>
  <w:style w:type="paragraph" w:styleId="10">
    <w:name w:val="heading 1"/>
    <w:basedOn w:val="a"/>
    <w:next w:val="a"/>
    <w:uiPriority w:val="99"/>
    <w:qFormat/>
    <w:pPr>
      <w:keepNext/>
      <w:keepLines/>
      <w:spacing w:before="340" w:after="330" w:line="480" w:lineRule="auto"/>
      <w:outlineLvl w:val="0"/>
    </w:pPr>
    <w:rPr>
      <w:b/>
      <w:sz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outlineLvl w:val="3"/>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pPr>
      <w:tabs>
        <w:tab w:val="right" w:leader="dot" w:pos="8948"/>
      </w:tabs>
      <w:spacing w:line="360" w:lineRule="exact"/>
    </w:pPr>
    <w:rPr>
      <w:rFonts w:ascii="宋体" w:hAnsi="宋体" w:cs="宋体"/>
      <w:sz w:val="21"/>
      <w:szCs w:val="44"/>
    </w:rPr>
  </w:style>
  <w:style w:type="paragraph" w:styleId="a3">
    <w:name w:val="annotation text"/>
    <w:basedOn w:val="a"/>
    <w:link w:val="Char"/>
    <w:uiPriority w:val="99"/>
    <w:qFormat/>
    <w:pPr>
      <w:jc w:val="left"/>
    </w:pPr>
  </w:style>
  <w:style w:type="paragraph" w:styleId="a4">
    <w:name w:val="Body Text Indent"/>
    <w:basedOn w:val="a"/>
    <w:uiPriority w:val="99"/>
    <w:qFormat/>
    <w:pPr>
      <w:spacing w:line="480" w:lineRule="exact"/>
      <w:ind w:firstLineChars="192" w:firstLine="538"/>
      <w:jc w:val="left"/>
    </w:pPr>
    <w:rPr>
      <w:rFonts w:ascii="宋体"/>
      <w:kern w:val="2"/>
      <w:szCs w:val="24"/>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uiPriority w:val="99"/>
    <w:qFormat/>
    <w:pPr>
      <w:pBdr>
        <w:top w:val="none" w:sz="0" w:space="0" w:color="000000"/>
        <w:left w:val="none" w:sz="0" w:space="0" w:color="000000"/>
        <w:bottom w:val="single" w:sz="6" w:space="1" w:color="000000"/>
        <w:right w:val="none" w:sz="0" w:space="0" w:color="000000"/>
      </w:pBdr>
      <w:tabs>
        <w:tab w:val="center" w:pos="4153"/>
        <w:tab w:val="right" w:pos="8306"/>
      </w:tabs>
      <w:snapToGrid w:val="0"/>
      <w:jc w:val="center"/>
    </w:pPr>
    <w:rPr>
      <w:sz w:val="18"/>
      <w:szCs w:val="18"/>
    </w:rPr>
  </w:style>
  <w:style w:type="paragraph" w:styleId="40">
    <w:name w:val="toc 4"/>
    <w:basedOn w:val="a"/>
    <w:next w:val="a"/>
    <w:semiHidden/>
    <w:unhideWhenUsed/>
    <w:qFormat/>
    <w:pPr>
      <w:ind w:leftChars="600" w:left="1260"/>
    </w:pPr>
  </w:style>
  <w:style w:type="paragraph" w:styleId="20">
    <w:name w:val="toc 2"/>
    <w:basedOn w:val="a"/>
    <w:next w:val="a"/>
    <w:uiPriority w:val="39"/>
    <w:qFormat/>
    <w:pPr>
      <w:ind w:left="420"/>
    </w:pPr>
    <w:rPr>
      <w:rFonts w:ascii="宋体" w:hAnsi="宋体"/>
      <w:bCs/>
      <w:szCs w:val="24"/>
    </w:rPr>
  </w:style>
  <w:style w:type="paragraph" w:styleId="a8">
    <w:name w:val="Normal (Web)"/>
    <w:basedOn w:val="a"/>
    <w:semiHidden/>
    <w:unhideWhenUsed/>
    <w:qFormat/>
    <w:rPr>
      <w:sz w:val="24"/>
    </w:rPr>
  </w:style>
  <w:style w:type="paragraph" w:styleId="a9">
    <w:name w:val="Title"/>
    <w:basedOn w:val="a"/>
    <w:next w:val="a"/>
    <w:link w:val="Char3"/>
    <w:qFormat/>
    <w:pPr>
      <w:spacing w:before="240" w:after="60"/>
      <w:jc w:val="center"/>
      <w:outlineLvl w:val="0"/>
    </w:pPr>
    <w:rPr>
      <w:rFonts w:ascii="Cambria" w:hAnsi="Cambria"/>
      <w:b/>
      <w:bCs/>
      <w:kern w:val="2"/>
      <w:sz w:val="32"/>
      <w:szCs w:val="32"/>
    </w:rPr>
  </w:style>
  <w:style w:type="paragraph" w:styleId="aa">
    <w:name w:val="annotation subject"/>
    <w:basedOn w:val="a3"/>
    <w:next w:val="a3"/>
    <w:link w:val="Char4"/>
    <w:uiPriority w:val="99"/>
    <w:qFormat/>
    <w:rPr>
      <w:b/>
      <w:bCs/>
    </w:rPr>
  </w:style>
  <w:style w:type="table" w:styleId="ab">
    <w:name w:val="Table Grid"/>
    <w:basedOn w:val="a1"/>
    <w:uiPriority w:val="3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00"/>
    </w:rPr>
  </w:style>
  <w:style w:type="character" w:styleId="ad">
    <w:name w:val="annotation reference"/>
    <w:uiPriority w:val="99"/>
    <w:qFormat/>
    <w:rPr>
      <w:sz w:val="21"/>
      <w:szCs w:val="21"/>
    </w:rPr>
  </w:style>
  <w:style w:type="paragraph" w:customStyle="1" w:styleId="11">
    <w:name w:val="纯文本1"/>
    <w:basedOn w:val="a"/>
    <w:qFormat/>
    <w:rPr>
      <w:rFonts w:ascii="宋体" w:hAnsi="宋体" w:cs="Courier New"/>
      <w:sz w:val="21"/>
    </w:rPr>
  </w:style>
  <w:style w:type="paragraph" w:customStyle="1" w:styleId="12">
    <w:name w:val="列出段落1"/>
    <w:basedOn w:val="a"/>
    <w:link w:val="Char5"/>
    <w:uiPriority w:val="34"/>
    <w:qFormat/>
    <w:pPr>
      <w:ind w:firstLine="200"/>
    </w:pPr>
    <w:rPr>
      <w:rFonts w:ascii="Calibri" w:hAnsi="Calibri"/>
      <w:sz w:val="21"/>
      <w:szCs w:val="22"/>
    </w:rPr>
  </w:style>
  <w:style w:type="paragraph" w:customStyle="1" w:styleId="21">
    <w:name w:val="列出段落2"/>
    <w:basedOn w:val="a"/>
    <w:uiPriority w:val="99"/>
    <w:unhideWhenUsed/>
    <w:qFormat/>
    <w:pPr>
      <w:ind w:firstLineChars="200" w:firstLine="420"/>
    </w:pPr>
  </w:style>
  <w:style w:type="paragraph" w:customStyle="1" w:styleId="Ae">
    <w:name w:val="正文 A"/>
    <w:qFormat/>
    <w:pPr>
      <w:widowControl w:val="0"/>
      <w:jc w:val="both"/>
    </w:pPr>
    <w:rPr>
      <w:rFonts w:ascii="Calibri" w:eastAsia="Calibri" w:hAnsi="Calibri" w:cs="Calibri"/>
      <w:color w:val="000000"/>
      <w:kern w:val="2"/>
      <w:sz w:val="21"/>
      <w:szCs w:val="21"/>
      <w:u w:color="000000"/>
    </w:rPr>
  </w:style>
  <w:style w:type="character" w:customStyle="1" w:styleId="Char0">
    <w:name w:val="批注框文本 Char"/>
    <w:link w:val="a5"/>
    <w:qFormat/>
    <w:rPr>
      <w:kern w:val="1"/>
      <w:sz w:val="18"/>
      <w:szCs w:val="18"/>
    </w:rPr>
  </w:style>
  <w:style w:type="character" w:customStyle="1" w:styleId="Char">
    <w:name w:val="批注文字 Char"/>
    <w:link w:val="a3"/>
    <w:uiPriority w:val="99"/>
    <w:qFormat/>
    <w:rPr>
      <w:kern w:val="1"/>
      <w:sz w:val="28"/>
    </w:rPr>
  </w:style>
  <w:style w:type="character" w:customStyle="1" w:styleId="Char4">
    <w:name w:val="批注主题 Char"/>
    <w:link w:val="aa"/>
    <w:uiPriority w:val="99"/>
    <w:qFormat/>
    <w:rPr>
      <w:b/>
      <w:bCs/>
      <w:kern w:val="1"/>
      <w:sz w:val="28"/>
    </w:rPr>
  </w:style>
  <w:style w:type="character" w:customStyle="1" w:styleId="WW8Num3z8">
    <w:name w:val="WW8Num3z8"/>
    <w:uiPriority w:val="3"/>
    <w:qFormat/>
  </w:style>
  <w:style w:type="character" w:customStyle="1" w:styleId="Char5">
    <w:name w:val="列出段落 Char"/>
    <w:link w:val="12"/>
    <w:uiPriority w:val="99"/>
    <w:qFormat/>
    <w:rPr>
      <w:rFonts w:ascii="Calibri" w:hAnsi="Calibri"/>
      <w:kern w:val="1"/>
      <w:sz w:val="21"/>
      <w:szCs w:val="22"/>
    </w:rPr>
  </w:style>
  <w:style w:type="character" w:customStyle="1" w:styleId="Char2">
    <w:name w:val="页眉 Char"/>
    <w:link w:val="a7"/>
    <w:uiPriority w:val="99"/>
    <w:qFormat/>
    <w:rPr>
      <w:kern w:val="1"/>
      <w:sz w:val="18"/>
      <w:szCs w:val="18"/>
    </w:rPr>
  </w:style>
  <w:style w:type="character" w:customStyle="1" w:styleId="Char1">
    <w:name w:val="页脚 Char"/>
    <w:link w:val="a6"/>
    <w:uiPriority w:val="99"/>
    <w:qFormat/>
    <w:rPr>
      <w:kern w:val="1"/>
      <w:sz w:val="18"/>
      <w:szCs w:val="18"/>
    </w:rPr>
  </w:style>
  <w:style w:type="character" w:customStyle="1" w:styleId="3Char">
    <w:name w:val="标题 3 Char"/>
    <w:link w:val="3"/>
    <w:semiHidden/>
    <w:qFormat/>
    <w:rPr>
      <w:b/>
      <w:bCs/>
      <w:kern w:val="1"/>
      <w:sz w:val="32"/>
      <w:szCs w:val="32"/>
    </w:rPr>
  </w:style>
  <w:style w:type="character" w:customStyle="1" w:styleId="4Char">
    <w:name w:val="标题 4 Char"/>
    <w:link w:val="4"/>
    <w:qFormat/>
    <w:rPr>
      <w:kern w:val="2"/>
      <w:sz w:val="28"/>
    </w:rPr>
  </w:style>
  <w:style w:type="character" w:customStyle="1" w:styleId="Char3">
    <w:name w:val="标题 Char"/>
    <w:link w:val="a9"/>
    <w:qFormat/>
    <w:rPr>
      <w:rFonts w:ascii="Cambria" w:hAnsi="Cambria"/>
      <w:b/>
      <w:bCs/>
      <w:kern w:val="2"/>
      <w:sz w:val="32"/>
      <w:szCs w:val="32"/>
    </w:rPr>
  </w:style>
  <w:style w:type="character" w:customStyle="1" w:styleId="af">
    <w:name w:val="楷体 (中文) 楷体"/>
    <w:qFormat/>
    <w:rPr>
      <w:rFonts w:ascii="楷体" w:eastAsia="楷体" w:hAnsi="楷体"/>
      <w:kern w:val="1"/>
      <w:sz w:val="28"/>
    </w:rPr>
  </w:style>
  <w:style w:type="paragraph" w:customStyle="1" w:styleId="13">
    <w:name w:val="修订1"/>
    <w:hidden/>
    <w:uiPriority w:val="99"/>
    <w:semiHidden/>
    <w:qFormat/>
    <w:rPr>
      <w:kern w:val="1"/>
      <w:sz w:val="28"/>
    </w:rPr>
  </w:style>
  <w:style w:type="paragraph" w:customStyle="1" w:styleId="TOC1">
    <w:name w:val="TOC 标题1"/>
    <w:basedOn w:val="10"/>
    <w:next w:val="a"/>
    <w:uiPriority w:val="39"/>
    <w:unhideWhenUsed/>
    <w:qFormat/>
    <w:pPr>
      <w:widowControl/>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af0">
    <w:name w:val="样式 仿宋"/>
    <w:qFormat/>
    <w:rPr>
      <w:rFonts w:ascii="仿宋" w:eastAsia="仿宋" w:hAnsi="仿宋"/>
      <w:kern w:val="1"/>
    </w:rPr>
  </w:style>
  <w:style w:type="paragraph" w:customStyle="1" w:styleId="110">
    <w:name w:val="列出段落11"/>
    <w:basedOn w:val="a"/>
    <w:uiPriority w:val="34"/>
    <w:qFormat/>
    <w:pPr>
      <w:ind w:firstLineChars="200" w:firstLine="420"/>
    </w:pPr>
    <w:rPr>
      <w:rFonts w:ascii="Calibri" w:hAnsi="Calibri"/>
    </w:rPr>
  </w:style>
  <w:style w:type="character" w:customStyle="1" w:styleId="font31">
    <w:name w:val="font31"/>
    <w:basedOn w:val="a0"/>
    <w:qFormat/>
    <w:rPr>
      <w:rFonts w:ascii="宋体" w:eastAsia="宋体" w:hAnsi="宋体" w:cs="宋体" w:hint="eastAsia"/>
      <w:color w:val="000000"/>
      <w:sz w:val="20"/>
      <w:szCs w:val="20"/>
      <w:u w:val="none"/>
      <w:vertAlign w:val="superscript"/>
    </w:rPr>
  </w:style>
  <w:style w:type="paragraph" w:styleId="af1">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543692-A1CC-4D72-A78C-B3B6A459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4101</Words>
  <Characters>23377</Characters>
  <Application>Microsoft Office Word</Application>
  <DocSecurity>0</DocSecurity>
  <Lines>194</Lines>
  <Paragraphs>54</Paragraphs>
  <ScaleCrop>false</ScaleCrop>
  <Company/>
  <LinksUpToDate>false</LinksUpToDate>
  <CharactersWithSpaces>27424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山东科技大学</dc:title>
  <dc:creator>Administrator</dc:creator>
  <cp:lastModifiedBy>贺鹏琦</cp:lastModifiedBy>
  <cp:revision>17</cp:revision>
  <dcterms:created xsi:type="dcterms:W3CDTF">2019-04-28T06:55:00Z</dcterms:created>
  <dcterms:modified xsi:type="dcterms:W3CDTF">2019-05-30T12:53:00Z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